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6A889" w14:textId="4E408795" w:rsidR="006B19E1" w:rsidRPr="00A27971" w:rsidRDefault="00AC2F8C" w:rsidP="00334E88">
      <w:pPr>
        <w:jc w:val="center"/>
        <w:rPr>
          <w:rFonts w:ascii="Arial" w:eastAsia="Times New Roman" w:hAnsi="Arial" w:cs="Arial"/>
          <w:b/>
          <w:bCs/>
          <w:color w:val="000000" w:themeColor="text1"/>
          <w:sz w:val="24"/>
          <w:szCs w:val="20"/>
          <w:lang w:val="en-US"/>
        </w:rPr>
      </w:pPr>
      <w:r w:rsidRPr="00A27971">
        <w:rPr>
          <w:rFonts w:ascii="Arial" w:eastAsia="Times New Roman" w:hAnsi="Arial" w:cs="Arial"/>
          <w:b/>
          <w:bCs/>
          <w:color w:val="000000" w:themeColor="text1"/>
          <w:sz w:val="24"/>
          <w:szCs w:val="20"/>
        </w:rPr>
        <w:t>KONTRIBUSI EKONOMI PEREMPUAN</w:t>
      </w:r>
      <w:r w:rsidR="00F548E0" w:rsidRPr="00A27971">
        <w:rPr>
          <w:rFonts w:ascii="Arial" w:eastAsia="Times New Roman" w:hAnsi="Arial" w:cs="Arial"/>
          <w:b/>
          <w:bCs/>
          <w:color w:val="000000" w:themeColor="text1"/>
          <w:sz w:val="24"/>
          <w:szCs w:val="20"/>
        </w:rPr>
        <w:t>,</w:t>
      </w:r>
      <w:r w:rsidR="00644A61" w:rsidRPr="00A27971">
        <w:rPr>
          <w:rFonts w:ascii="Arial" w:eastAsia="Times New Roman" w:hAnsi="Arial" w:cs="Arial"/>
          <w:b/>
          <w:bCs/>
          <w:color w:val="000000" w:themeColor="text1"/>
          <w:sz w:val="24"/>
          <w:szCs w:val="20"/>
        </w:rPr>
        <w:t xml:space="preserve"> </w:t>
      </w:r>
      <w:r w:rsidRPr="00A27971">
        <w:rPr>
          <w:rFonts w:ascii="Arial" w:eastAsia="Times New Roman" w:hAnsi="Arial" w:cs="Arial"/>
          <w:b/>
          <w:bCs/>
          <w:color w:val="000000" w:themeColor="text1"/>
          <w:sz w:val="24"/>
          <w:szCs w:val="20"/>
        </w:rPr>
        <w:t>TEKANAN EKONOMI</w:t>
      </w:r>
      <w:r w:rsidR="00F548E0" w:rsidRPr="00A27971">
        <w:rPr>
          <w:rFonts w:ascii="Arial" w:eastAsia="Times New Roman" w:hAnsi="Arial" w:cs="Arial"/>
          <w:b/>
          <w:bCs/>
          <w:color w:val="000000" w:themeColor="text1"/>
          <w:sz w:val="24"/>
          <w:szCs w:val="20"/>
        </w:rPr>
        <w:t xml:space="preserve"> </w:t>
      </w:r>
      <w:r w:rsidR="00AA7691" w:rsidRPr="00A27971">
        <w:rPr>
          <w:rFonts w:ascii="Arial" w:eastAsia="Times New Roman" w:hAnsi="Arial" w:cs="Arial"/>
          <w:b/>
          <w:bCs/>
          <w:color w:val="000000" w:themeColor="text1"/>
          <w:sz w:val="24"/>
          <w:szCs w:val="20"/>
          <w:lang w:val="en-US"/>
        </w:rPr>
        <w:t xml:space="preserve">DAN </w:t>
      </w:r>
      <w:r w:rsidRPr="00A27971">
        <w:rPr>
          <w:rFonts w:ascii="Arial" w:eastAsia="Times New Roman" w:hAnsi="Arial" w:cs="Arial"/>
          <w:b/>
          <w:bCs/>
          <w:color w:val="000000" w:themeColor="text1"/>
          <w:sz w:val="24"/>
          <w:szCs w:val="20"/>
        </w:rPr>
        <w:t>KESEJAHTERAAN</w:t>
      </w:r>
      <w:r w:rsidR="00B42A11" w:rsidRPr="00A27971">
        <w:rPr>
          <w:rFonts w:ascii="Arial" w:eastAsia="Times New Roman" w:hAnsi="Arial" w:cs="Arial"/>
          <w:b/>
          <w:bCs/>
          <w:color w:val="000000" w:themeColor="text1"/>
          <w:sz w:val="24"/>
          <w:szCs w:val="20"/>
        </w:rPr>
        <w:t xml:space="preserve"> KELUARGA</w:t>
      </w:r>
      <w:r w:rsidR="001A5727" w:rsidRPr="00A27971">
        <w:rPr>
          <w:rFonts w:ascii="Arial" w:eastAsia="Times New Roman" w:hAnsi="Arial" w:cs="Arial"/>
          <w:b/>
          <w:bCs/>
          <w:color w:val="000000" w:themeColor="text1"/>
          <w:sz w:val="24"/>
          <w:szCs w:val="20"/>
        </w:rPr>
        <w:t xml:space="preserve"> PADA KELUARGA NELAYAN DAN BURUH TANI BAWANG MERAH</w:t>
      </w:r>
    </w:p>
    <w:p w14:paraId="1A3A7339" w14:textId="25AD555F" w:rsidR="00195317" w:rsidRPr="00A27971" w:rsidRDefault="00195317" w:rsidP="00195317">
      <w:pPr>
        <w:spacing w:before="360"/>
        <w:jc w:val="center"/>
        <w:rPr>
          <w:rFonts w:ascii="Arial" w:eastAsia="Times New Roman" w:hAnsi="Arial" w:cs="Arial"/>
          <w:bCs/>
          <w:color w:val="000000" w:themeColor="text1"/>
          <w:szCs w:val="20"/>
        </w:rPr>
        <w:sectPr w:rsidR="00195317" w:rsidRPr="00A27971" w:rsidSect="00195317">
          <w:headerReference w:type="default" r:id="rId9"/>
          <w:type w:val="continuous"/>
          <w:pgSz w:w="11906" w:h="16838" w:code="9"/>
          <w:pgMar w:top="1418" w:right="1418" w:bottom="1418" w:left="1418" w:header="706" w:footer="706" w:gutter="0"/>
          <w:pgNumType w:start="1"/>
          <w:cols w:space="708"/>
          <w:docGrid w:linePitch="360"/>
        </w:sectPr>
      </w:pPr>
      <w:r w:rsidRPr="00A27971">
        <w:rPr>
          <w:rFonts w:ascii="Arial" w:hAnsi="Arial" w:cs="Arial"/>
          <w:color w:val="000000" w:themeColor="text1"/>
          <w:szCs w:val="20"/>
        </w:rPr>
        <w:t>Herien Puspitawati</w:t>
      </w:r>
      <w:r w:rsidRPr="00A27971">
        <w:rPr>
          <w:rFonts w:ascii="Arial" w:eastAsia="Times New Roman" w:hAnsi="Arial" w:cs="Arial"/>
          <w:bCs/>
          <w:color w:val="000000" w:themeColor="text1"/>
          <w:szCs w:val="20"/>
          <w:vertAlign w:val="superscript"/>
          <w:lang w:val="en-US"/>
        </w:rPr>
        <w:t>*</w:t>
      </w:r>
      <w:r w:rsidR="00AE4340" w:rsidRPr="00A27971">
        <w:rPr>
          <w:rFonts w:ascii="Arial" w:eastAsia="Times New Roman" w:hAnsi="Arial" w:cs="Arial"/>
          <w:bCs/>
          <w:color w:val="000000" w:themeColor="text1"/>
          <w:szCs w:val="20"/>
          <w:vertAlign w:val="superscript"/>
          <w:lang w:val="en-US"/>
        </w:rPr>
        <w:t>)</w:t>
      </w:r>
      <w:r w:rsidRPr="00A27971">
        <w:rPr>
          <w:rFonts w:ascii="Arial" w:eastAsia="Times New Roman" w:hAnsi="Arial" w:cs="Arial"/>
          <w:bCs/>
          <w:color w:val="000000" w:themeColor="text1"/>
          <w:szCs w:val="20"/>
        </w:rPr>
        <w:t xml:space="preserve">, Artika Chandra, Anadia Titipani, Muwakhidah Nur </w:t>
      </w:r>
    </w:p>
    <w:p w14:paraId="4F6308A1" w14:textId="77777777" w:rsidR="00195317" w:rsidRPr="00A27971" w:rsidRDefault="00195317" w:rsidP="00195317">
      <w:pPr>
        <w:jc w:val="center"/>
        <w:rPr>
          <w:rFonts w:ascii="Arial" w:eastAsia="Times New Roman" w:hAnsi="Arial" w:cs="Arial"/>
          <w:bCs/>
          <w:color w:val="000000" w:themeColor="text1"/>
          <w:szCs w:val="20"/>
          <w:lang w:val="en-US"/>
        </w:rPr>
      </w:pPr>
      <w:r w:rsidRPr="00A27971">
        <w:rPr>
          <w:rFonts w:ascii="Arial" w:eastAsia="Times New Roman" w:hAnsi="Arial" w:cs="Arial"/>
          <w:bCs/>
          <w:color w:val="000000" w:themeColor="text1"/>
          <w:szCs w:val="20"/>
        </w:rPr>
        <w:lastRenderedPageBreak/>
        <w:t>Khasanah</w:t>
      </w:r>
    </w:p>
    <w:p w14:paraId="254EE7CD" w14:textId="77777777" w:rsidR="00195317" w:rsidRPr="00A27971" w:rsidRDefault="00195317" w:rsidP="00195317">
      <w:pPr>
        <w:spacing w:before="360"/>
        <w:jc w:val="center"/>
        <w:rPr>
          <w:rFonts w:ascii="Arial" w:eastAsia="Times New Roman" w:hAnsi="Arial" w:cs="Arial"/>
          <w:color w:val="000000" w:themeColor="text1"/>
          <w:sz w:val="18"/>
          <w:szCs w:val="20"/>
        </w:rPr>
      </w:pPr>
      <w:r w:rsidRPr="00A27971">
        <w:rPr>
          <w:rFonts w:ascii="Arial" w:eastAsia="Times New Roman" w:hAnsi="Arial" w:cs="Arial"/>
          <w:color w:val="000000" w:themeColor="text1"/>
          <w:sz w:val="18"/>
          <w:szCs w:val="20"/>
        </w:rPr>
        <w:t>Departemen Ilmu Keluarga dan Konsumen, Fakultas Ekologi Manusia, Institut Pertanian</w:t>
      </w:r>
      <w:r w:rsidRPr="00A27971">
        <w:rPr>
          <w:rFonts w:ascii="Arial" w:hAnsi="Arial" w:cs="Arial"/>
          <w:color w:val="000000" w:themeColor="text1"/>
          <w:sz w:val="18"/>
          <w:szCs w:val="20"/>
          <w:lang w:val="en-GB"/>
        </w:rPr>
        <w:t xml:space="preserve"> </w:t>
      </w:r>
      <w:r w:rsidRPr="00A27971">
        <w:rPr>
          <w:rFonts w:ascii="Arial" w:eastAsia="Times New Roman" w:hAnsi="Arial" w:cs="Arial"/>
          <w:color w:val="000000" w:themeColor="text1"/>
          <w:sz w:val="18"/>
          <w:szCs w:val="20"/>
        </w:rPr>
        <w:t xml:space="preserve">Bogor, </w:t>
      </w:r>
    </w:p>
    <w:p w14:paraId="5F1F58BF" w14:textId="77777777" w:rsidR="00195317" w:rsidRPr="00A27971" w:rsidRDefault="00195317" w:rsidP="00195317">
      <w:pPr>
        <w:ind w:right="-1"/>
        <w:jc w:val="center"/>
        <w:rPr>
          <w:rFonts w:ascii="Arial" w:hAnsi="Arial" w:cs="Arial"/>
          <w:color w:val="000000" w:themeColor="text1"/>
          <w:sz w:val="18"/>
          <w:szCs w:val="20"/>
        </w:rPr>
      </w:pPr>
      <w:r w:rsidRPr="00A27971">
        <w:rPr>
          <w:rFonts w:ascii="Arial" w:eastAsia="Times New Roman" w:hAnsi="Arial" w:cs="Arial"/>
          <w:color w:val="000000" w:themeColor="text1"/>
          <w:sz w:val="18"/>
          <w:szCs w:val="20"/>
        </w:rPr>
        <w:t>Bogor, 16680, Indonesia</w:t>
      </w:r>
    </w:p>
    <w:p w14:paraId="509C76D8" w14:textId="2EAA4549" w:rsidR="00195317" w:rsidRPr="00A27971" w:rsidRDefault="00195317" w:rsidP="00195317">
      <w:pPr>
        <w:tabs>
          <w:tab w:val="center" w:pos="4513"/>
          <w:tab w:val="left" w:pos="5331"/>
        </w:tabs>
        <w:spacing w:before="360" w:after="360"/>
        <w:ind w:right="-1"/>
        <w:rPr>
          <w:rFonts w:ascii="Arial" w:hAnsi="Arial" w:cs="Arial"/>
          <w:i/>
          <w:color w:val="000000" w:themeColor="text1"/>
          <w:sz w:val="18"/>
          <w:szCs w:val="20"/>
          <w:lang w:val="en-US"/>
        </w:rPr>
        <w:sectPr w:rsidR="00195317" w:rsidRPr="00A27971" w:rsidSect="0095137E">
          <w:type w:val="continuous"/>
          <w:pgSz w:w="11906" w:h="16838"/>
          <w:pgMar w:top="1440" w:right="1440" w:bottom="1440" w:left="1440" w:header="709" w:footer="709" w:gutter="0"/>
          <w:cols w:space="708"/>
          <w:docGrid w:linePitch="360"/>
        </w:sectPr>
      </w:pPr>
      <w:r w:rsidRPr="00A27971">
        <w:rPr>
          <w:rFonts w:ascii="Arial" w:hAnsi="Arial" w:cs="Arial"/>
          <w:noProof/>
          <w:color w:val="000000" w:themeColor="text1"/>
          <w:sz w:val="20"/>
          <w:szCs w:val="20"/>
          <w:lang w:val="en-US" w:eastAsia="en-US"/>
        </w:rPr>
        <mc:AlternateContent>
          <mc:Choice Requires="wps">
            <w:drawing>
              <wp:anchor distT="0" distB="0" distL="114300" distR="114300" simplePos="0" relativeHeight="251666944" behindDoc="0" locked="0" layoutInCell="1" allowOverlap="1" wp14:anchorId="1D88260C" wp14:editId="0B284B37">
                <wp:simplePos x="0" y="0"/>
                <wp:positionH relativeFrom="column">
                  <wp:posOffset>19685</wp:posOffset>
                </wp:positionH>
                <wp:positionV relativeFrom="paragraph">
                  <wp:posOffset>484505</wp:posOffset>
                </wp:positionV>
                <wp:extent cx="5816600" cy="0"/>
                <wp:effectExtent l="0" t="0" r="1270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66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8114B2A" id="_x0000_t32" coordsize="21600,21600" o:spt="32" o:oned="t" path="m,l21600,21600e" filled="f">
                <v:path arrowok="t" fillok="f" o:connecttype="none"/>
                <o:lock v:ext="edit" shapetype="t"/>
              </v:shapetype>
              <v:shape id="AutoShape 3" o:spid="_x0000_s1026" type="#_x0000_t32" style="position:absolute;margin-left:1.55pt;margin-top:38.15pt;width:458pt;height:0;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" strokeweight=".25pt"/>
            </w:pict>
          </mc:Fallback>
        </mc:AlternateContent>
      </w:r>
      <w:r w:rsidRPr="00A27971">
        <w:rPr>
          <w:rFonts w:ascii="Arial" w:eastAsia="Times New Roman" w:hAnsi="Arial" w:cs="Arial"/>
          <w:b/>
          <w:bCs/>
          <w:color w:val="000000" w:themeColor="text1"/>
          <w:sz w:val="18"/>
          <w:szCs w:val="20"/>
          <w:vertAlign w:val="superscript"/>
        </w:rPr>
        <w:tab/>
      </w:r>
      <w:proofErr w:type="gramStart"/>
      <w:r w:rsidRPr="00A27971">
        <w:rPr>
          <w:rFonts w:ascii="Arial" w:eastAsia="Times New Roman" w:hAnsi="Arial" w:cs="Arial"/>
          <w:b/>
          <w:bCs/>
          <w:i/>
          <w:color w:val="000000" w:themeColor="text1"/>
          <w:sz w:val="18"/>
          <w:szCs w:val="20"/>
          <w:vertAlign w:val="superscript"/>
          <w:lang w:val="en-US"/>
        </w:rPr>
        <w:t>*</w:t>
      </w:r>
      <w:r w:rsidRPr="00A27971">
        <w:rPr>
          <w:rFonts w:ascii="Arial" w:eastAsia="Times New Roman" w:hAnsi="Arial" w:cs="Arial"/>
          <w:b/>
          <w:bCs/>
          <w:i/>
          <w:color w:val="000000" w:themeColor="text1"/>
          <w:sz w:val="18"/>
          <w:szCs w:val="20"/>
          <w:vertAlign w:val="superscript"/>
        </w:rPr>
        <w:t>)</w:t>
      </w:r>
      <w:r w:rsidRPr="00A27971">
        <w:rPr>
          <w:rFonts w:ascii="Arial" w:eastAsia="Times New Roman" w:hAnsi="Arial" w:cs="Arial"/>
          <w:i/>
          <w:color w:val="000000" w:themeColor="text1"/>
          <w:sz w:val="18"/>
          <w:szCs w:val="20"/>
        </w:rPr>
        <w:t>E</w:t>
      </w:r>
      <w:proofErr w:type="gramEnd"/>
      <w:r w:rsidRPr="00A27971">
        <w:rPr>
          <w:rFonts w:ascii="Arial" w:eastAsia="Times New Roman" w:hAnsi="Arial" w:cs="Arial"/>
          <w:i/>
          <w:color w:val="000000" w:themeColor="text1"/>
          <w:sz w:val="18"/>
          <w:szCs w:val="20"/>
        </w:rPr>
        <w:t xml:space="preserve">-mail: </w:t>
      </w:r>
      <w:r w:rsidRPr="00A27971">
        <w:rPr>
          <w:rFonts w:ascii="Arial" w:eastAsia="Times New Roman" w:hAnsi="Arial" w:cs="Arial"/>
          <w:i/>
          <w:color w:val="000000" w:themeColor="text1"/>
          <w:sz w:val="18"/>
          <w:szCs w:val="20"/>
          <w:lang w:val="en-US"/>
        </w:rPr>
        <w:t>her</w:t>
      </w:r>
      <w:r w:rsidRPr="00A27971">
        <w:rPr>
          <w:rFonts w:ascii="Arial" w:eastAsia="Times New Roman" w:hAnsi="Arial" w:cs="Arial"/>
          <w:i/>
          <w:color w:val="000000" w:themeColor="text1"/>
          <w:sz w:val="18"/>
          <w:szCs w:val="20"/>
        </w:rPr>
        <w:t>ie</w:t>
      </w:r>
      <w:r w:rsidR="00352CEF">
        <w:rPr>
          <w:rFonts w:ascii="Arial" w:eastAsia="Times New Roman" w:hAnsi="Arial" w:cs="Arial"/>
          <w:i/>
          <w:color w:val="000000" w:themeColor="text1"/>
          <w:sz w:val="18"/>
          <w:szCs w:val="20"/>
          <w:lang w:val="en-US"/>
        </w:rPr>
        <w:t>n_puspitawati@email.com</w:t>
      </w:r>
    </w:p>
    <w:p w14:paraId="64EB8C76" w14:textId="77777777" w:rsidR="00AC2F8C" w:rsidRPr="00A27971" w:rsidRDefault="00AC2F8C" w:rsidP="00352CEF">
      <w:pPr>
        <w:spacing w:before="120" w:after="240"/>
        <w:jc w:val="center"/>
        <w:rPr>
          <w:rFonts w:ascii="Arial" w:eastAsia="Times New Roman" w:hAnsi="Arial" w:cs="Arial"/>
          <w:b/>
          <w:bCs/>
          <w:color w:val="000000" w:themeColor="text1"/>
          <w:szCs w:val="20"/>
        </w:rPr>
      </w:pPr>
      <w:r w:rsidRPr="00A27971">
        <w:rPr>
          <w:rFonts w:ascii="Arial" w:eastAsia="Times New Roman" w:hAnsi="Arial" w:cs="Arial"/>
          <w:b/>
          <w:bCs/>
          <w:color w:val="000000" w:themeColor="text1"/>
          <w:szCs w:val="20"/>
        </w:rPr>
        <w:lastRenderedPageBreak/>
        <w:t>Abstrak</w:t>
      </w:r>
    </w:p>
    <w:p w14:paraId="3B78659B" w14:textId="405F9D29" w:rsidR="00654741" w:rsidRPr="00A27971" w:rsidRDefault="005B270A" w:rsidP="004C7B58">
      <w:pPr>
        <w:spacing w:before="120" w:after="240"/>
        <w:jc w:val="both"/>
        <w:rPr>
          <w:rFonts w:ascii="Arial" w:hAnsi="Arial" w:cs="Arial"/>
          <w:color w:val="000000" w:themeColor="text1"/>
          <w:sz w:val="18"/>
          <w:szCs w:val="18"/>
        </w:rPr>
      </w:pPr>
      <w:r w:rsidRPr="00A27971">
        <w:rPr>
          <w:rFonts w:ascii="Arial" w:eastAsiaTheme="minorHAnsi" w:hAnsi="Arial" w:cs="Arial"/>
          <w:color w:val="000000" w:themeColor="text1"/>
          <w:sz w:val="18"/>
          <w:szCs w:val="18"/>
        </w:rPr>
        <w:t xml:space="preserve">Petani dan nelayan di Indonesia sebagian besar </w:t>
      </w:r>
      <w:r w:rsidR="00E001C3" w:rsidRPr="00A27971">
        <w:rPr>
          <w:rFonts w:ascii="Arial" w:eastAsiaTheme="minorHAnsi" w:hAnsi="Arial" w:cs="Arial"/>
          <w:color w:val="000000" w:themeColor="text1"/>
          <w:sz w:val="18"/>
          <w:szCs w:val="18"/>
          <w:lang w:val="en-ID"/>
        </w:rPr>
        <w:t xml:space="preserve">memiliki keterbatasan dalam </w:t>
      </w:r>
      <w:r w:rsidRPr="00A27971">
        <w:rPr>
          <w:rFonts w:ascii="Arial" w:eastAsiaTheme="minorHAnsi" w:hAnsi="Arial" w:cs="Arial"/>
          <w:color w:val="000000" w:themeColor="text1"/>
          <w:sz w:val="18"/>
          <w:szCs w:val="18"/>
        </w:rPr>
        <w:t xml:space="preserve">memenuhi kebutuhan ekonomi, sosial, serta standar kebutuhan lainnya. </w:t>
      </w:r>
      <w:proofErr w:type="gramStart"/>
      <w:r w:rsidR="00E001C3" w:rsidRPr="00A27971">
        <w:rPr>
          <w:rFonts w:ascii="Arial" w:hAnsi="Arial" w:cs="Arial"/>
          <w:color w:val="000000" w:themeColor="text1"/>
          <w:sz w:val="18"/>
          <w:szCs w:val="18"/>
          <w:lang w:val="en-ID"/>
        </w:rPr>
        <w:t xml:space="preserve">Keterbatasan tersebut </w:t>
      </w:r>
      <w:r w:rsidRPr="00A27971">
        <w:rPr>
          <w:rFonts w:ascii="Arial" w:hAnsi="Arial" w:cs="Arial"/>
          <w:color w:val="000000" w:themeColor="text1"/>
          <w:sz w:val="18"/>
          <w:szCs w:val="18"/>
        </w:rPr>
        <w:t>menunjukkan rendahnya tingkat kesejahteraan keluarga.</w:t>
      </w:r>
      <w:proofErr w:type="gramEnd"/>
      <w:r w:rsidRPr="00A27971">
        <w:rPr>
          <w:rFonts w:ascii="Arial" w:hAnsi="Arial" w:cs="Arial"/>
          <w:color w:val="000000" w:themeColor="text1"/>
          <w:sz w:val="18"/>
          <w:szCs w:val="18"/>
        </w:rPr>
        <w:t xml:space="preserve"> Penelitian ini bertujuan untuk menganalisis </w:t>
      </w:r>
      <w:r w:rsidR="003F5B98" w:rsidRPr="00A27971">
        <w:rPr>
          <w:rFonts w:ascii="Arial" w:hAnsi="Arial" w:cs="Arial"/>
          <w:color w:val="000000" w:themeColor="text1"/>
          <w:sz w:val="18"/>
          <w:szCs w:val="18"/>
          <w:lang w:val="en-US"/>
        </w:rPr>
        <w:t xml:space="preserve">pengaruh </w:t>
      </w:r>
      <w:r w:rsidRPr="00A27971">
        <w:rPr>
          <w:rFonts w:ascii="Arial" w:hAnsi="Arial" w:cs="Arial"/>
          <w:color w:val="000000" w:themeColor="text1"/>
          <w:sz w:val="18"/>
          <w:szCs w:val="18"/>
        </w:rPr>
        <w:t xml:space="preserve">karakteristik </w:t>
      </w:r>
      <w:r w:rsidR="00B63AEF" w:rsidRPr="00A27971">
        <w:rPr>
          <w:rFonts w:ascii="Arial" w:hAnsi="Arial" w:cs="Arial"/>
          <w:color w:val="000000" w:themeColor="text1"/>
          <w:sz w:val="18"/>
          <w:szCs w:val="18"/>
        </w:rPr>
        <w:t xml:space="preserve">nelayan </w:t>
      </w:r>
      <w:r w:rsidRPr="00A27971">
        <w:rPr>
          <w:rFonts w:ascii="Arial" w:hAnsi="Arial" w:cs="Arial"/>
          <w:color w:val="000000" w:themeColor="text1"/>
          <w:sz w:val="18"/>
          <w:szCs w:val="18"/>
        </w:rPr>
        <w:t xml:space="preserve">serta </w:t>
      </w:r>
      <w:r w:rsidR="0037506A" w:rsidRPr="00A27971">
        <w:rPr>
          <w:rFonts w:ascii="Arial" w:hAnsi="Arial" w:cs="Arial"/>
          <w:color w:val="000000" w:themeColor="text1"/>
          <w:sz w:val="18"/>
          <w:szCs w:val="18"/>
        </w:rPr>
        <w:t xml:space="preserve">buruh tani </w:t>
      </w:r>
      <w:r w:rsidR="00B63AEF" w:rsidRPr="00A27971">
        <w:rPr>
          <w:rFonts w:ascii="Arial" w:hAnsi="Arial" w:cs="Arial"/>
          <w:color w:val="000000" w:themeColor="text1"/>
          <w:sz w:val="18"/>
          <w:szCs w:val="18"/>
        </w:rPr>
        <w:t>bawang</w:t>
      </w:r>
      <w:r w:rsidRPr="00A27971">
        <w:rPr>
          <w:rFonts w:ascii="Arial" w:hAnsi="Arial" w:cs="Arial"/>
          <w:color w:val="000000" w:themeColor="text1"/>
          <w:sz w:val="18"/>
          <w:szCs w:val="18"/>
        </w:rPr>
        <w:t xml:space="preserve">, kontribusi ekonomi perempuan, </w:t>
      </w:r>
      <w:r w:rsidR="003F5B98" w:rsidRPr="00A27971">
        <w:rPr>
          <w:rFonts w:ascii="Arial" w:hAnsi="Arial" w:cs="Arial"/>
          <w:color w:val="000000" w:themeColor="text1"/>
          <w:sz w:val="18"/>
          <w:szCs w:val="18"/>
        </w:rPr>
        <w:t xml:space="preserve">dan </w:t>
      </w:r>
      <w:r w:rsidRPr="00A27971">
        <w:rPr>
          <w:rFonts w:ascii="Arial" w:hAnsi="Arial" w:cs="Arial"/>
          <w:color w:val="000000" w:themeColor="text1"/>
          <w:sz w:val="18"/>
          <w:szCs w:val="18"/>
        </w:rPr>
        <w:t xml:space="preserve">tekanan ekonomi </w:t>
      </w:r>
      <w:r w:rsidR="003F5B98" w:rsidRPr="00A27971">
        <w:rPr>
          <w:rFonts w:ascii="Arial" w:hAnsi="Arial" w:cs="Arial"/>
          <w:color w:val="000000" w:themeColor="text1"/>
          <w:sz w:val="18"/>
          <w:szCs w:val="18"/>
          <w:lang w:val="en-US"/>
        </w:rPr>
        <w:t xml:space="preserve">terhadap </w:t>
      </w:r>
      <w:r w:rsidR="00E001C3" w:rsidRPr="00A27971">
        <w:rPr>
          <w:rFonts w:ascii="Arial" w:hAnsi="Arial" w:cs="Arial"/>
          <w:color w:val="000000" w:themeColor="text1"/>
          <w:sz w:val="18"/>
          <w:szCs w:val="18"/>
        </w:rPr>
        <w:t xml:space="preserve">kesejahteraan keluarga. </w:t>
      </w:r>
      <w:proofErr w:type="gramStart"/>
      <w:r w:rsidR="003F5B98" w:rsidRPr="00A27971">
        <w:rPr>
          <w:rFonts w:ascii="Arial" w:hAnsi="Arial" w:cs="Arial"/>
          <w:color w:val="000000" w:themeColor="text1"/>
          <w:sz w:val="18"/>
          <w:szCs w:val="18"/>
          <w:lang w:val="en-US"/>
        </w:rPr>
        <w:t>Lokasi penelitian</w:t>
      </w:r>
      <w:r w:rsidR="0057522E" w:rsidRPr="00A27971">
        <w:rPr>
          <w:rFonts w:ascii="Arial" w:hAnsi="Arial" w:cs="Arial"/>
          <w:color w:val="000000" w:themeColor="text1"/>
          <w:sz w:val="18"/>
          <w:szCs w:val="18"/>
        </w:rPr>
        <w:t xml:space="preserve"> dilakukan pada dua lokasi yaitu di Kali Adem Muara Angke dan Desa Losari Lor, d</w:t>
      </w:r>
      <w:r w:rsidR="003F5B98" w:rsidRPr="00A27971">
        <w:rPr>
          <w:rFonts w:ascii="Arial" w:hAnsi="Arial" w:cs="Arial"/>
          <w:color w:val="000000" w:themeColor="text1"/>
          <w:sz w:val="18"/>
          <w:szCs w:val="18"/>
          <w:lang w:val="en-US"/>
        </w:rPr>
        <w:t xml:space="preserve">engan contoh berjumlah </w:t>
      </w:r>
      <w:r w:rsidRPr="00A27971">
        <w:rPr>
          <w:rFonts w:ascii="Arial" w:hAnsi="Arial" w:cs="Arial"/>
          <w:color w:val="000000" w:themeColor="text1"/>
          <w:sz w:val="18"/>
          <w:szCs w:val="18"/>
        </w:rPr>
        <w:t xml:space="preserve">130 responden (60 </w:t>
      </w:r>
      <w:r w:rsidR="003D58C0" w:rsidRPr="00A27971">
        <w:rPr>
          <w:rFonts w:ascii="Arial" w:hAnsi="Arial" w:cs="Arial"/>
          <w:color w:val="000000" w:themeColor="text1"/>
          <w:sz w:val="18"/>
          <w:szCs w:val="18"/>
        </w:rPr>
        <w:t>istri</w:t>
      </w:r>
      <w:r w:rsidRPr="00A27971">
        <w:rPr>
          <w:rFonts w:ascii="Arial" w:hAnsi="Arial" w:cs="Arial"/>
          <w:color w:val="000000" w:themeColor="text1"/>
          <w:sz w:val="18"/>
          <w:szCs w:val="18"/>
        </w:rPr>
        <w:t xml:space="preserve"> nelayan dan 70 </w:t>
      </w:r>
      <w:r w:rsidR="003D58C0" w:rsidRPr="00A27971">
        <w:rPr>
          <w:rFonts w:ascii="Arial" w:hAnsi="Arial" w:cs="Arial"/>
          <w:color w:val="000000" w:themeColor="text1"/>
          <w:sz w:val="18"/>
          <w:szCs w:val="18"/>
        </w:rPr>
        <w:t>istri</w:t>
      </w:r>
      <w:r w:rsidR="00DE7F73" w:rsidRPr="00A27971">
        <w:rPr>
          <w:rFonts w:ascii="Arial" w:hAnsi="Arial" w:cs="Arial"/>
          <w:color w:val="000000" w:themeColor="text1"/>
          <w:sz w:val="18"/>
          <w:szCs w:val="18"/>
        </w:rPr>
        <w:t xml:space="preserve"> </w:t>
      </w:r>
      <w:r w:rsidR="0037506A" w:rsidRPr="00A27971">
        <w:rPr>
          <w:rFonts w:ascii="Arial" w:hAnsi="Arial" w:cs="Arial"/>
          <w:color w:val="000000" w:themeColor="text1"/>
          <w:sz w:val="18"/>
          <w:szCs w:val="18"/>
        </w:rPr>
        <w:t xml:space="preserve">buruh tani </w:t>
      </w:r>
      <w:r w:rsidR="00B803C3" w:rsidRPr="00A27971">
        <w:rPr>
          <w:rFonts w:ascii="Arial" w:hAnsi="Arial" w:cs="Arial"/>
          <w:color w:val="000000" w:themeColor="text1"/>
          <w:sz w:val="18"/>
          <w:szCs w:val="18"/>
        </w:rPr>
        <w:t>bawang).</w:t>
      </w:r>
      <w:proofErr w:type="gramEnd"/>
      <w:r w:rsidR="00B803C3" w:rsidRPr="00A27971">
        <w:rPr>
          <w:rFonts w:ascii="Arial" w:hAnsi="Arial" w:cs="Arial"/>
          <w:color w:val="000000" w:themeColor="text1"/>
          <w:sz w:val="18"/>
          <w:szCs w:val="18"/>
        </w:rPr>
        <w:t xml:space="preserve"> Data yang dikumpulkan</w:t>
      </w:r>
      <w:r w:rsidRPr="00A27971">
        <w:rPr>
          <w:rFonts w:ascii="Arial" w:hAnsi="Arial" w:cs="Arial"/>
          <w:color w:val="000000" w:themeColor="text1"/>
          <w:sz w:val="18"/>
          <w:szCs w:val="18"/>
        </w:rPr>
        <w:t xml:space="preserve"> dalam penelitian ini adalah </w:t>
      </w:r>
      <w:r w:rsidR="00DE7F73" w:rsidRPr="00A27971">
        <w:rPr>
          <w:rFonts w:ascii="Arial" w:hAnsi="Arial" w:cs="Arial"/>
          <w:color w:val="000000" w:themeColor="text1"/>
          <w:sz w:val="18"/>
          <w:szCs w:val="18"/>
        </w:rPr>
        <w:t>data primer (metode wawancara). Pengolahan dan analisis data dilakukan secara deskriptif dan inferensia (t-test</w:t>
      </w:r>
      <w:r w:rsidR="00F548E0" w:rsidRPr="00A27971">
        <w:rPr>
          <w:rFonts w:ascii="Arial" w:hAnsi="Arial" w:cs="Arial"/>
          <w:color w:val="000000" w:themeColor="text1"/>
          <w:sz w:val="18"/>
          <w:szCs w:val="18"/>
        </w:rPr>
        <w:t xml:space="preserve"> </w:t>
      </w:r>
      <w:r w:rsidR="00DE7F73" w:rsidRPr="00A27971">
        <w:rPr>
          <w:rFonts w:ascii="Arial" w:hAnsi="Arial" w:cs="Arial"/>
          <w:color w:val="000000" w:themeColor="text1"/>
          <w:sz w:val="18"/>
          <w:szCs w:val="18"/>
        </w:rPr>
        <w:t>dan regresi). Has</w:t>
      </w:r>
      <w:r w:rsidR="00B63AEF" w:rsidRPr="00A27971">
        <w:rPr>
          <w:rFonts w:ascii="Arial" w:hAnsi="Arial" w:cs="Arial"/>
          <w:color w:val="000000" w:themeColor="text1"/>
          <w:sz w:val="18"/>
          <w:szCs w:val="18"/>
        </w:rPr>
        <w:t xml:space="preserve">il penelitian menunjukkan bahwa kontribusi ekonomi yang dilakukan oleh </w:t>
      </w:r>
      <w:r w:rsidR="003D58C0" w:rsidRPr="00A27971">
        <w:rPr>
          <w:rFonts w:ascii="Arial" w:hAnsi="Arial" w:cs="Arial"/>
          <w:color w:val="000000" w:themeColor="text1"/>
          <w:sz w:val="18"/>
          <w:szCs w:val="18"/>
        </w:rPr>
        <w:t>istri</w:t>
      </w:r>
      <w:r w:rsidR="002469D4" w:rsidRPr="00A27971">
        <w:rPr>
          <w:rFonts w:ascii="Arial" w:hAnsi="Arial" w:cs="Arial"/>
          <w:color w:val="000000" w:themeColor="text1"/>
          <w:sz w:val="18"/>
          <w:szCs w:val="18"/>
        </w:rPr>
        <w:t xml:space="preserve"> </w:t>
      </w:r>
      <w:r w:rsidR="00B63AEF" w:rsidRPr="00A27971">
        <w:rPr>
          <w:rFonts w:ascii="Arial" w:hAnsi="Arial" w:cs="Arial"/>
          <w:color w:val="000000" w:themeColor="text1"/>
          <w:sz w:val="18"/>
          <w:szCs w:val="18"/>
        </w:rPr>
        <w:t xml:space="preserve">nelayan lebih besar dibandingkan oleh </w:t>
      </w:r>
      <w:r w:rsidR="003D58C0" w:rsidRPr="00A27971">
        <w:rPr>
          <w:rFonts w:ascii="Arial" w:hAnsi="Arial" w:cs="Arial"/>
          <w:color w:val="000000" w:themeColor="text1"/>
          <w:sz w:val="18"/>
          <w:szCs w:val="18"/>
        </w:rPr>
        <w:t>istri</w:t>
      </w:r>
      <w:r w:rsidR="00B63AEF" w:rsidRPr="00A27971">
        <w:rPr>
          <w:rFonts w:ascii="Arial" w:hAnsi="Arial" w:cs="Arial"/>
          <w:color w:val="000000" w:themeColor="text1"/>
          <w:sz w:val="18"/>
          <w:szCs w:val="18"/>
        </w:rPr>
        <w:t xml:space="preserve"> </w:t>
      </w:r>
      <w:r w:rsidR="0037506A" w:rsidRPr="00A27971">
        <w:rPr>
          <w:rFonts w:ascii="Arial" w:hAnsi="Arial" w:cs="Arial"/>
          <w:color w:val="000000" w:themeColor="text1"/>
          <w:sz w:val="18"/>
          <w:szCs w:val="18"/>
        </w:rPr>
        <w:t xml:space="preserve">buruh tani </w:t>
      </w:r>
      <w:r w:rsidR="00B803C3" w:rsidRPr="00A27971">
        <w:rPr>
          <w:rFonts w:ascii="Arial" w:hAnsi="Arial" w:cs="Arial"/>
          <w:color w:val="000000" w:themeColor="text1"/>
          <w:sz w:val="18"/>
          <w:szCs w:val="18"/>
        </w:rPr>
        <w:t>bawang</w:t>
      </w:r>
      <w:r w:rsidR="001476A1" w:rsidRPr="00A27971">
        <w:rPr>
          <w:rFonts w:ascii="Arial" w:hAnsi="Arial" w:cs="Arial"/>
          <w:color w:val="000000" w:themeColor="text1"/>
          <w:sz w:val="18"/>
          <w:szCs w:val="18"/>
        </w:rPr>
        <w:t xml:space="preserve"> pada saat musim melaut/panen</w:t>
      </w:r>
      <w:r w:rsidR="00B63AEF" w:rsidRPr="00A27971">
        <w:rPr>
          <w:rFonts w:ascii="Arial" w:hAnsi="Arial" w:cs="Arial"/>
          <w:color w:val="000000" w:themeColor="text1"/>
          <w:sz w:val="18"/>
          <w:szCs w:val="18"/>
        </w:rPr>
        <w:t xml:space="preserve">. Keluarga nelayan dan </w:t>
      </w:r>
      <w:r w:rsidR="0037506A" w:rsidRPr="00A27971">
        <w:rPr>
          <w:rFonts w:ascii="Arial" w:hAnsi="Arial" w:cs="Arial"/>
          <w:color w:val="000000" w:themeColor="text1"/>
          <w:sz w:val="18"/>
          <w:szCs w:val="18"/>
        </w:rPr>
        <w:t xml:space="preserve">buruh tani </w:t>
      </w:r>
      <w:r w:rsidR="00B803C3" w:rsidRPr="00A27971">
        <w:rPr>
          <w:rFonts w:ascii="Arial" w:hAnsi="Arial" w:cs="Arial"/>
          <w:color w:val="000000" w:themeColor="text1"/>
          <w:sz w:val="18"/>
          <w:szCs w:val="18"/>
        </w:rPr>
        <w:t>bawang</w:t>
      </w:r>
      <w:r w:rsidR="00B63AEF" w:rsidRPr="00A27971">
        <w:rPr>
          <w:rFonts w:ascii="Arial" w:hAnsi="Arial" w:cs="Arial"/>
          <w:color w:val="000000" w:themeColor="text1"/>
          <w:sz w:val="18"/>
          <w:szCs w:val="18"/>
        </w:rPr>
        <w:t xml:space="preserve"> pada penelitian ini baik pada musim melaut/panen maupun pada musim tidak melaut/paceklik termasuk dalam kategori tekanan ekonomi sedang. Kesejahteraan keluarga yang dialami oleh keluarga nelayan dan keluarga buruh </w:t>
      </w:r>
      <w:r w:rsidR="002469D4" w:rsidRPr="00A27971">
        <w:rPr>
          <w:rFonts w:ascii="Arial" w:hAnsi="Arial" w:cs="Arial"/>
          <w:color w:val="000000" w:themeColor="text1"/>
          <w:sz w:val="18"/>
          <w:szCs w:val="18"/>
        </w:rPr>
        <w:t xml:space="preserve">tani bawang </w:t>
      </w:r>
      <w:r w:rsidR="00B63AEF" w:rsidRPr="00A27971">
        <w:rPr>
          <w:rFonts w:ascii="Arial" w:hAnsi="Arial" w:cs="Arial"/>
          <w:color w:val="000000" w:themeColor="text1"/>
          <w:sz w:val="18"/>
          <w:szCs w:val="18"/>
        </w:rPr>
        <w:t>baik pada musim melaut/panen maupun pada musim tidak melaut/pac</w:t>
      </w:r>
      <w:r w:rsidR="00E001C3" w:rsidRPr="00A27971">
        <w:rPr>
          <w:rFonts w:ascii="Arial" w:hAnsi="Arial" w:cs="Arial"/>
          <w:color w:val="000000" w:themeColor="text1"/>
          <w:sz w:val="18"/>
          <w:szCs w:val="18"/>
        </w:rPr>
        <w:t xml:space="preserve">eklik termasuk kategori sedang. </w:t>
      </w:r>
      <w:r w:rsidR="00B63AEF" w:rsidRPr="00A27971">
        <w:rPr>
          <w:rFonts w:ascii="Arial" w:hAnsi="Arial" w:cs="Arial"/>
          <w:color w:val="000000" w:themeColor="text1"/>
          <w:sz w:val="18"/>
          <w:szCs w:val="18"/>
        </w:rPr>
        <w:t xml:space="preserve">Uji pengaruh menunjukkan bahwa variabel </w:t>
      </w:r>
      <w:r w:rsidR="00EF2654" w:rsidRPr="00A27971">
        <w:rPr>
          <w:rFonts w:ascii="Arial" w:hAnsi="Arial" w:cs="Arial"/>
          <w:color w:val="000000" w:themeColor="text1"/>
          <w:sz w:val="18"/>
          <w:szCs w:val="18"/>
        </w:rPr>
        <w:t>jumlah anggota keluarga</w:t>
      </w:r>
      <w:r w:rsidR="00644A61" w:rsidRPr="00A27971">
        <w:rPr>
          <w:rFonts w:ascii="Arial" w:hAnsi="Arial" w:cs="Arial"/>
          <w:color w:val="000000" w:themeColor="text1"/>
          <w:sz w:val="18"/>
          <w:szCs w:val="18"/>
        </w:rPr>
        <w:t xml:space="preserve"> dan</w:t>
      </w:r>
      <w:r w:rsidR="00CC68AB" w:rsidRPr="00A27971">
        <w:rPr>
          <w:rFonts w:ascii="Arial" w:hAnsi="Arial" w:cs="Arial"/>
          <w:color w:val="000000" w:themeColor="text1"/>
          <w:sz w:val="18"/>
          <w:szCs w:val="18"/>
        </w:rPr>
        <w:t xml:space="preserve"> </w:t>
      </w:r>
      <w:r w:rsidR="00B63AEF" w:rsidRPr="00A27971">
        <w:rPr>
          <w:rFonts w:ascii="Arial" w:hAnsi="Arial" w:cs="Arial"/>
          <w:color w:val="000000" w:themeColor="text1"/>
          <w:sz w:val="18"/>
          <w:szCs w:val="18"/>
        </w:rPr>
        <w:t xml:space="preserve">pedapatan per kapita memiliki pengaruh </w:t>
      </w:r>
      <w:r w:rsidR="00644A61" w:rsidRPr="00A27971">
        <w:rPr>
          <w:rFonts w:ascii="Arial" w:hAnsi="Arial" w:cs="Arial"/>
          <w:color w:val="000000" w:themeColor="text1"/>
          <w:sz w:val="18"/>
          <w:szCs w:val="18"/>
        </w:rPr>
        <w:t xml:space="preserve">positif </w:t>
      </w:r>
      <w:r w:rsidR="00B63AEF" w:rsidRPr="00A27971">
        <w:rPr>
          <w:rFonts w:ascii="Arial" w:hAnsi="Arial" w:cs="Arial"/>
          <w:color w:val="000000" w:themeColor="text1"/>
          <w:sz w:val="18"/>
          <w:szCs w:val="18"/>
        </w:rPr>
        <w:t xml:space="preserve">yang signifikan terhadap kesejahteraan keluarga. </w:t>
      </w:r>
      <w:r w:rsidR="00644A61" w:rsidRPr="00A27971">
        <w:rPr>
          <w:rFonts w:ascii="Arial" w:hAnsi="Arial" w:cs="Arial"/>
          <w:color w:val="000000" w:themeColor="text1"/>
          <w:sz w:val="18"/>
          <w:szCs w:val="18"/>
        </w:rPr>
        <w:t xml:space="preserve">Selain itu, variabel tekanan ekonomi memiliki pengaruh negatif yang signifikan terhadap kesejahteraan keluarga. </w:t>
      </w:r>
    </w:p>
    <w:p w14:paraId="14DEC3E0" w14:textId="7FC58248" w:rsidR="00B63AEF" w:rsidRPr="00A27971" w:rsidRDefault="00B63AEF" w:rsidP="004C7B58">
      <w:pPr>
        <w:spacing w:before="120" w:after="240"/>
        <w:jc w:val="both"/>
        <w:rPr>
          <w:rFonts w:ascii="Arial" w:hAnsi="Arial" w:cs="Arial"/>
          <w:color w:val="000000" w:themeColor="text1"/>
          <w:sz w:val="18"/>
          <w:szCs w:val="18"/>
        </w:rPr>
      </w:pPr>
      <w:r w:rsidRPr="00A27971">
        <w:rPr>
          <w:rFonts w:ascii="Arial" w:hAnsi="Arial" w:cs="Arial"/>
          <w:color w:val="000000" w:themeColor="text1"/>
          <w:sz w:val="18"/>
          <w:szCs w:val="18"/>
        </w:rPr>
        <w:t>Kata kunci:</w:t>
      </w:r>
      <w:r w:rsidR="0037506A" w:rsidRPr="00A27971">
        <w:rPr>
          <w:rFonts w:ascii="Arial" w:hAnsi="Arial" w:cs="Arial"/>
          <w:color w:val="000000" w:themeColor="text1"/>
          <w:sz w:val="18"/>
          <w:szCs w:val="18"/>
        </w:rPr>
        <w:t xml:space="preserve"> </w:t>
      </w:r>
      <w:r w:rsidR="00E14EA3">
        <w:rPr>
          <w:rFonts w:ascii="Arial" w:hAnsi="Arial" w:cs="Arial"/>
          <w:color w:val="000000" w:themeColor="text1"/>
          <w:sz w:val="18"/>
          <w:szCs w:val="18"/>
          <w:lang w:val="en-US"/>
        </w:rPr>
        <w:t xml:space="preserve">buruh tani bawang, keluarga nelayan, </w:t>
      </w:r>
      <w:r w:rsidRPr="00A27971">
        <w:rPr>
          <w:rFonts w:ascii="Arial" w:hAnsi="Arial" w:cs="Arial"/>
          <w:color w:val="000000" w:themeColor="text1"/>
          <w:sz w:val="18"/>
          <w:szCs w:val="18"/>
        </w:rPr>
        <w:t>kesejahteraa</w:t>
      </w:r>
      <w:r w:rsidR="0037506A" w:rsidRPr="00A27971">
        <w:rPr>
          <w:rFonts w:ascii="Arial" w:hAnsi="Arial" w:cs="Arial"/>
          <w:color w:val="000000" w:themeColor="text1"/>
          <w:sz w:val="18"/>
          <w:szCs w:val="18"/>
        </w:rPr>
        <w:t>n keluarga, kontribusi ekonomi, tekanan ekonomi</w:t>
      </w:r>
    </w:p>
    <w:p w14:paraId="410D36AD" w14:textId="2092957E" w:rsidR="00CC68AB" w:rsidRPr="00A27971" w:rsidRDefault="003F5B98" w:rsidP="008D579B">
      <w:pPr>
        <w:spacing w:before="120" w:after="240"/>
        <w:jc w:val="center"/>
        <w:rPr>
          <w:rFonts w:ascii="Arial" w:hAnsi="Arial" w:cs="Arial"/>
          <w:b/>
          <w:color w:val="000000" w:themeColor="text1"/>
          <w:szCs w:val="20"/>
        </w:rPr>
      </w:pPr>
      <w:r w:rsidRPr="00A27971">
        <w:rPr>
          <w:rFonts w:ascii="Arial" w:hAnsi="Arial" w:cs="Arial"/>
          <w:b/>
          <w:color w:val="000000" w:themeColor="text1"/>
          <w:szCs w:val="20"/>
        </w:rPr>
        <w:t>Women's Economic Contribution, Economic Pressure And Welfare Family Of Fisherman Family And Onion Farm Laborers</w:t>
      </w:r>
    </w:p>
    <w:p w14:paraId="32F75D92" w14:textId="2963CD56" w:rsidR="00FD617F" w:rsidRPr="00A27971" w:rsidRDefault="00B63AEF" w:rsidP="00D05D12">
      <w:pPr>
        <w:spacing w:before="120" w:after="240"/>
        <w:jc w:val="center"/>
        <w:rPr>
          <w:rFonts w:ascii="Arial" w:hAnsi="Arial" w:cs="Arial"/>
          <w:b/>
          <w:color w:val="000000" w:themeColor="text1"/>
          <w:szCs w:val="20"/>
        </w:rPr>
      </w:pPr>
      <w:r w:rsidRPr="00A27971">
        <w:rPr>
          <w:rFonts w:ascii="Arial" w:hAnsi="Arial" w:cs="Arial"/>
          <w:b/>
          <w:color w:val="000000" w:themeColor="text1"/>
          <w:szCs w:val="20"/>
        </w:rPr>
        <w:t>Abstra</w:t>
      </w:r>
      <w:r w:rsidR="00F42590" w:rsidRPr="00A27971">
        <w:rPr>
          <w:rFonts w:ascii="Arial" w:hAnsi="Arial" w:cs="Arial"/>
          <w:b/>
          <w:color w:val="000000" w:themeColor="text1"/>
          <w:szCs w:val="20"/>
        </w:rPr>
        <w:t>c</w:t>
      </w:r>
      <w:r w:rsidR="004322CE" w:rsidRPr="00A27971">
        <w:rPr>
          <w:rFonts w:ascii="Arial" w:hAnsi="Arial" w:cs="Arial"/>
          <w:b/>
          <w:color w:val="000000" w:themeColor="text1"/>
          <w:szCs w:val="20"/>
          <w:lang w:val="en-US"/>
        </w:rPr>
        <w:t>t</w:t>
      </w:r>
    </w:p>
    <w:p w14:paraId="56CD71E5" w14:textId="525AD12E" w:rsidR="00CC68AB" w:rsidRPr="00A27971" w:rsidRDefault="00F60927" w:rsidP="008D579B">
      <w:pPr>
        <w:spacing w:before="120" w:after="240"/>
        <w:jc w:val="both"/>
        <w:rPr>
          <w:rFonts w:ascii="Arial" w:hAnsi="Arial" w:cs="Arial"/>
          <w:color w:val="000000" w:themeColor="text1"/>
          <w:sz w:val="18"/>
          <w:szCs w:val="20"/>
        </w:rPr>
      </w:pPr>
      <w:r w:rsidRPr="00A27971">
        <w:rPr>
          <w:rFonts w:ascii="Arial" w:hAnsi="Arial" w:cs="Arial"/>
          <w:color w:val="000000" w:themeColor="text1"/>
          <w:sz w:val="18"/>
          <w:szCs w:val="20"/>
        </w:rPr>
        <w:t>Most farmers and fishermen in Indonesia have limitations in meeting economic, social, and other standard needs. This limitation shows the low level of family wel</w:t>
      </w:r>
      <w:r w:rsidR="00306BB7" w:rsidRPr="00A27971">
        <w:rPr>
          <w:rFonts w:ascii="Arial" w:hAnsi="Arial" w:cs="Arial"/>
          <w:color w:val="000000" w:themeColor="text1"/>
          <w:sz w:val="18"/>
          <w:szCs w:val="20"/>
        </w:rPr>
        <w:t>l-being</w:t>
      </w:r>
      <w:r w:rsidRPr="00A27971">
        <w:rPr>
          <w:rFonts w:ascii="Arial" w:hAnsi="Arial" w:cs="Arial"/>
          <w:color w:val="000000" w:themeColor="text1"/>
          <w:sz w:val="18"/>
          <w:szCs w:val="20"/>
        </w:rPr>
        <w:t xml:space="preserve">. </w:t>
      </w:r>
      <w:r w:rsidR="00B63AEF" w:rsidRPr="00A27971">
        <w:rPr>
          <w:rFonts w:ascii="Arial" w:hAnsi="Arial" w:cs="Arial"/>
          <w:color w:val="000000" w:themeColor="text1"/>
          <w:sz w:val="18"/>
          <w:szCs w:val="20"/>
        </w:rPr>
        <w:t>This study aims to analyze the characteristics of fishermen and onion farm laborers, women's economic contributions, economic pressures and family wel</w:t>
      </w:r>
      <w:r w:rsidR="00306BB7" w:rsidRPr="00A27971">
        <w:rPr>
          <w:rFonts w:ascii="Arial" w:hAnsi="Arial" w:cs="Arial"/>
          <w:color w:val="000000" w:themeColor="text1"/>
          <w:sz w:val="18"/>
          <w:szCs w:val="20"/>
        </w:rPr>
        <w:t>l-being</w:t>
      </w:r>
      <w:r w:rsidR="00B63AEF" w:rsidRPr="00A27971">
        <w:rPr>
          <w:rFonts w:ascii="Arial" w:hAnsi="Arial" w:cs="Arial"/>
          <w:color w:val="000000" w:themeColor="text1"/>
          <w:sz w:val="18"/>
          <w:szCs w:val="20"/>
        </w:rPr>
        <w:t xml:space="preserve">. </w:t>
      </w:r>
      <w:r w:rsidR="002F20A4" w:rsidRPr="00A27971">
        <w:rPr>
          <w:rFonts w:ascii="Arial" w:hAnsi="Arial" w:cs="Arial"/>
          <w:color w:val="000000" w:themeColor="text1"/>
          <w:sz w:val="18"/>
          <w:szCs w:val="20"/>
        </w:rPr>
        <w:t>The location of the study was carried out at two locations, in Kali Adem Muara Angke and Losari Lor Village, with a participants of 130 respondents (60 fisherman's wives and 70 wives onion farm workers).</w:t>
      </w:r>
      <w:r w:rsidR="00B63AEF" w:rsidRPr="00A27971">
        <w:rPr>
          <w:rFonts w:ascii="Arial" w:hAnsi="Arial" w:cs="Arial"/>
          <w:color w:val="000000" w:themeColor="text1"/>
          <w:sz w:val="18"/>
          <w:szCs w:val="20"/>
        </w:rPr>
        <w:t xml:space="preserve"> The data </w:t>
      </w:r>
      <w:r w:rsidR="002469D4" w:rsidRPr="00A27971">
        <w:rPr>
          <w:rFonts w:ascii="Arial" w:hAnsi="Arial" w:cs="Arial"/>
          <w:color w:val="000000" w:themeColor="text1"/>
          <w:sz w:val="18"/>
          <w:szCs w:val="20"/>
        </w:rPr>
        <w:t xml:space="preserve">collected </w:t>
      </w:r>
      <w:r w:rsidR="00B63AEF" w:rsidRPr="00A27971">
        <w:rPr>
          <w:rFonts w:ascii="Arial" w:hAnsi="Arial" w:cs="Arial"/>
          <w:color w:val="000000" w:themeColor="text1"/>
          <w:sz w:val="18"/>
          <w:szCs w:val="20"/>
        </w:rPr>
        <w:t>in this study are primary data (interview method). Data processing and analysis are carried out descriptively and inferently (t-test</w:t>
      </w:r>
      <w:r w:rsidR="00CC68AB" w:rsidRPr="00A27971">
        <w:rPr>
          <w:rFonts w:ascii="Arial" w:hAnsi="Arial" w:cs="Arial"/>
          <w:color w:val="000000" w:themeColor="text1"/>
          <w:sz w:val="18"/>
          <w:szCs w:val="20"/>
        </w:rPr>
        <w:t xml:space="preserve"> </w:t>
      </w:r>
      <w:r w:rsidR="00B63AEF" w:rsidRPr="00A27971">
        <w:rPr>
          <w:rFonts w:ascii="Arial" w:hAnsi="Arial" w:cs="Arial"/>
          <w:color w:val="000000" w:themeColor="text1"/>
          <w:sz w:val="18"/>
          <w:szCs w:val="20"/>
        </w:rPr>
        <w:t>and regression). The results showed that the economic contribution made by the fishermen's family was greater than that of the onion farmer family. The families of fishermen and onion farm workers in this study both in the sea / harvest season and in the season do not go to sea / famine included in the category of moderate economic pressure. Family wel</w:t>
      </w:r>
      <w:r w:rsidR="00306BB7" w:rsidRPr="00A27971">
        <w:rPr>
          <w:rFonts w:ascii="Arial" w:hAnsi="Arial" w:cs="Arial"/>
          <w:color w:val="000000" w:themeColor="text1"/>
          <w:sz w:val="18"/>
          <w:szCs w:val="20"/>
        </w:rPr>
        <w:t>l-being</w:t>
      </w:r>
      <w:r w:rsidR="00B63AEF" w:rsidRPr="00A27971">
        <w:rPr>
          <w:rFonts w:ascii="Arial" w:hAnsi="Arial" w:cs="Arial"/>
          <w:color w:val="000000" w:themeColor="text1"/>
          <w:sz w:val="18"/>
          <w:szCs w:val="20"/>
        </w:rPr>
        <w:t xml:space="preserve"> experienced by the families of fishermen and workers' families both in the sea / harvest season and in the season does not go to sea / famine including the medium category. </w:t>
      </w:r>
      <w:r w:rsidR="00CC68AB" w:rsidRPr="00A27971">
        <w:rPr>
          <w:rFonts w:ascii="Arial" w:hAnsi="Arial" w:cs="Arial"/>
          <w:color w:val="000000" w:themeColor="text1"/>
          <w:sz w:val="18"/>
          <w:szCs w:val="20"/>
        </w:rPr>
        <w:t>The effect test shows that the variable number of family members and income per capita ha</w:t>
      </w:r>
      <w:r w:rsidR="00306BB7" w:rsidRPr="00A27971">
        <w:rPr>
          <w:rFonts w:ascii="Arial" w:hAnsi="Arial" w:cs="Arial"/>
          <w:color w:val="000000" w:themeColor="text1"/>
          <w:sz w:val="18"/>
          <w:szCs w:val="20"/>
        </w:rPr>
        <w:t>ve</w:t>
      </w:r>
      <w:r w:rsidR="00CC68AB" w:rsidRPr="00A27971">
        <w:rPr>
          <w:rFonts w:ascii="Arial" w:hAnsi="Arial" w:cs="Arial"/>
          <w:color w:val="000000" w:themeColor="text1"/>
          <w:sz w:val="18"/>
          <w:szCs w:val="20"/>
        </w:rPr>
        <w:t xml:space="preserve"> a significant positive influence on family wel</w:t>
      </w:r>
      <w:r w:rsidR="00306BB7" w:rsidRPr="00A27971">
        <w:rPr>
          <w:rFonts w:ascii="Arial" w:hAnsi="Arial" w:cs="Arial"/>
          <w:color w:val="000000" w:themeColor="text1"/>
          <w:sz w:val="18"/>
          <w:szCs w:val="20"/>
        </w:rPr>
        <w:t>l-being</w:t>
      </w:r>
      <w:r w:rsidR="00CC68AB" w:rsidRPr="00A27971">
        <w:rPr>
          <w:rFonts w:ascii="Arial" w:hAnsi="Arial" w:cs="Arial"/>
          <w:color w:val="000000" w:themeColor="text1"/>
          <w:sz w:val="18"/>
          <w:szCs w:val="20"/>
        </w:rPr>
        <w:t>. In addition, economic pressure variable</w:t>
      </w:r>
      <w:r w:rsidR="00306BB7" w:rsidRPr="00A27971">
        <w:rPr>
          <w:rFonts w:ascii="Arial" w:hAnsi="Arial" w:cs="Arial"/>
          <w:color w:val="000000" w:themeColor="text1"/>
          <w:sz w:val="18"/>
          <w:szCs w:val="20"/>
        </w:rPr>
        <w:t xml:space="preserve"> has</w:t>
      </w:r>
      <w:r w:rsidR="00CC68AB" w:rsidRPr="00A27971">
        <w:rPr>
          <w:rFonts w:ascii="Arial" w:hAnsi="Arial" w:cs="Arial"/>
          <w:color w:val="000000" w:themeColor="text1"/>
          <w:sz w:val="18"/>
          <w:szCs w:val="20"/>
        </w:rPr>
        <w:t xml:space="preserve"> a significant negative influence on family wel</w:t>
      </w:r>
      <w:r w:rsidR="00306BB7" w:rsidRPr="00A27971">
        <w:rPr>
          <w:rFonts w:ascii="Arial" w:hAnsi="Arial" w:cs="Arial"/>
          <w:color w:val="000000" w:themeColor="text1"/>
          <w:sz w:val="18"/>
          <w:szCs w:val="20"/>
        </w:rPr>
        <w:t>l-being</w:t>
      </w:r>
      <w:r w:rsidR="00CC68AB" w:rsidRPr="00A27971">
        <w:rPr>
          <w:rFonts w:ascii="Arial" w:hAnsi="Arial" w:cs="Arial"/>
          <w:color w:val="000000" w:themeColor="text1"/>
          <w:sz w:val="18"/>
          <w:szCs w:val="20"/>
        </w:rPr>
        <w:t>.</w:t>
      </w:r>
      <w:bookmarkStart w:id="0" w:name="_GoBack"/>
      <w:bookmarkEnd w:id="0"/>
    </w:p>
    <w:p w14:paraId="7C0297D4" w14:textId="0A8686EF" w:rsidR="00741B7B" w:rsidRPr="00A27971" w:rsidRDefault="0037506A" w:rsidP="009756EB">
      <w:pPr>
        <w:jc w:val="both"/>
        <w:rPr>
          <w:rFonts w:ascii="Arial" w:hAnsi="Arial" w:cs="Arial"/>
          <w:color w:val="000000" w:themeColor="text1"/>
          <w:sz w:val="20"/>
          <w:szCs w:val="20"/>
          <w:lang w:val="en-US"/>
        </w:rPr>
      </w:pPr>
      <w:r w:rsidRPr="00A27971">
        <w:rPr>
          <w:rFonts w:ascii="Arial" w:hAnsi="Arial" w:cs="Arial"/>
          <w:color w:val="000000" w:themeColor="text1"/>
          <w:sz w:val="18"/>
          <w:szCs w:val="20"/>
        </w:rPr>
        <w:t>Keyword: economic contribution, economic pressure, family wel</w:t>
      </w:r>
      <w:r w:rsidR="00306BB7" w:rsidRPr="00A27971">
        <w:rPr>
          <w:rFonts w:ascii="Arial" w:hAnsi="Arial" w:cs="Arial"/>
          <w:color w:val="000000" w:themeColor="text1"/>
          <w:sz w:val="18"/>
          <w:szCs w:val="20"/>
        </w:rPr>
        <w:t>l-being</w:t>
      </w:r>
      <w:r w:rsidR="00E14EA3">
        <w:rPr>
          <w:rFonts w:ascii="Arial" w:hAnsi="Arial" w:cs="Arial"/>
          <w:color w:val="000000" w:themeColor="text1"/>
          <w:sz w:val="18"/>
          <w:szCs w:val="20"/>
          <w:lang w:val="en-US"/>
        </w:rPr>
        <w:t>,</w:t>
      </w:r>
      <w:r w:rsidR="00E14EA3" w:rsidRPr="00E14EA3">
        <w:t xml:space="preserve"> </w:t>
      </w:r>
      <w:r w:rsidR="00E14EA3" w:rsidRPr="00E14EA3">
        <w:rPr>
          <w:rFonts w:ascii="Arial" w:hAnsi="Arial" w:cs="Arial"/>
          <w:color w:val="000000" w:themeColor="text1"/>
          <w:sz w:val="18"/>
          <w:szCs w:val="20"/>
          <w:lang w:val="en-US"/>
        </w:rPr>
        <w:t>fisherman family</w:t>
      </w:r>
      <w:r w:rsidR="00E14EA3">
        <w:rPr>
          <w:rFonts w:ascii="Arial" w:hAnsi="Arial" w:cs="Arial"/>
          <w:color w:val="000000" w:themeColor="text1"/>
          <w:sz w:val="18"/>
          <w:szCs w:val="20"/>
          <w:lang w:val="en-US"/>
        </w:rPr>
        <w:t xml:space="preserve">, </w:t>
      </w:r>
      <w:r w:rsidR="00E14EA3" w:rsidRPr="00E14EA3">
        <w:rPr>
          <w:rFonts w:ascii="Arial" w:hAnsi="Arial" w:cs="Arial"/>
          <w:color w:val="000000" w:themeColor="text1"/>
          <w:sz w:val="18"/>
          <w:szCs w:val="20"/>
          <w:lang w:val="en-US"/>
        </w:rPr>
        <w:t>onion farm laborers</w:t>
      </w:r>
      <w:r w:rsidR="00E14EA3">
        <w:rPr>
          <w:rFonts w:ascii="Arial" w:hAnsi="Arial" w:cs="Arial"/>
          <w:color w:val="000000" w:themeColor="text1"/>
          <w:sz w:val="18"/>
          <w:szCs w:val="20"/>
          <w:lang w:val="en-US"/>
        </w:rPr>
        <w:t xml:space="preserve"> </w:t>
      </w:r>
      <w:r w:rsidR="00E14EA3" w:rsidRPr="00A27971">
        <w:rPr>
          <w:rFonts w:ascii="Arial" w:hAnsi="Arial" w:cs="Arial"/>
          <w:color w:val="000000" w:themeColor="text1"/>
          <w:sz w:val="18"/>
          <w:szCs w:val="20"/>
        </w:rPr>
        <w:t xml:space="preserve">  </w:t>
      </w:r>
    </w:p>
    <w:p w14:paraId="21F3B13F" w14:textId="77777777" w:rsidR="000E3D9B" w:rsidRPr="00A27971" w:rsidRDefault="000E3D9B" w:rsidP="009756EB">
      <w:pPr>
        <w:jc w:val="both"/>
        <w:rPr>
          <w:rFonts w:ascii="Arial" w:hAnsi="Arial" w:cs="Arial"/>
          <w:color w:val="000000" w:themeColor="text1"/>
          <w:sz w:val="20"/>
          <w:szCs w:val="20"/>
          <w:lang w:val="en-US"/>
        </w:rPr>
        <w:sectPr w:rsidR="000E3D9B" w:rsidRPr="00A27971" w:rsidSect="00741B7B">
          <w:headerReference w:type="default" r:id="rId10"/>
          <w:type w:val="continuous"/>
          <w:pgSz w:w="11906" w:h="16838"/>
          <w:pgMar w:top="1440" w:right="1440" w:bottom="1440" w:left="1440" w:header="709" w:footer="709" w:gutter="0"/>
          <w:cols w:space="708"/>
          <w:docGrid w:linePitch="360"/>
        </w:sectPr>
      </w:pPr>
    </w:p>
    <w:p w14:paraId="0A878EC3" w14:textId="0B0A14C3" w:rsidR="00DE7F73" w:rsidRPr="00A27971" w:rsidRDefault="000E3D9B" w:rsidP="004D394F">
      <w:pPr>
        <w:spacing w:before="120" w:after="240"/>
        <w:jc w:val="center"/>
        <w:rPr>
          <w:rFonts w:ascii="Arial" w:hAnsi="Arial" w:cs="Arial"/>
          <w:b/>
          <w:color w:val="000000" w:themeColor="text1"/>
          <w:sz w:val="20"/>
          <w:szCs w:val="20"/>
        </w:rPr>
      </w:pPr>
      <w:r w:rsidRPr="00A27971">
        <w:rPr>
          <w:rFonts w:ascii="Arial" w:hAnsi="Arial" w:cs="Arial"/>
          <w:noProof/>
          <w:color w:val="000000" w:themeColor="text1"/>
          <w:sz w:val="20"/>
          <w:szCs w:val="20"/>
          <w:lang w:val="en-US" w:eastAsia="en-US"/>
        </w:rPr>
        <w:lastRenderedPageBreak/>
        <mc:AlternateContent>
          <mc:Choice Requires="wps">
            <w:drawing>
              <wp:anchor distT="0" distB="0" distL="114300" distR="114300" simplePos="0" relativeHeight="251659264" behindDoc="0" locked="0" layoutInCell="1" allowOverlap="1" wp14:anchorId="02EFEC45" wp14:editId="5097F234">
                <wp:simplePos x="0" y="0"/>
                <wp:positionH relativeFrom="column">
                  <wp:posOffset>21946</wp:posOffset>
                </wp:positionH>
                <wp:positionV relativeFrom="paragraph">
                  <wp:posOffset>61316</wp:posOffset>
                </wp:positionV>
                <wp:extent cx="5816600" cy="0"/>
                <wp:effectExtent l="0" t="0" r="1270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271E63" id="AutoShape 4" o:spid="_x0000_s1026" type="#_x0000_t32" style="position:absolute;margin-left:1.75pt;margin-top:4.85pt;width:4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m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hbZfJ6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"/>
            </w:pict>
          </mc:Fallback>
        </mc:AlternateContent>
      </w:r>
      <w:r w:rsidR="00DE7F73" w:rsidRPr="00A27971">
        <w:rPr>
          <w:rFonts w:ascii="Arial" w:hAnsi="Arial" w:cs="Arial"/>
          <w:b/>
          <w:color w:val="000000" w:themeColor="text1"/>
          <w:sz w:val="20"/>
          <w:szCs w:val="20"/>
        </w:rPr>
        <w:t>PENDAHULUAN</w:t>
      </w:r>
    </w:p>
    <w:p w14:paraId="0D7C944D" w14:textId="77777777" w:rsidR="00183996" w:rsidRPr="00A27971" w:rsidRDefault="00183996" w:rsidP="004D394F">
      <w:pPr>
        <w:spacing w:before="120" w:after="240"/>
        <w:ind w:firstLine="851"/>
        <w:jc w:val="both"/>
        <w:rPr>
          <w:rFonts w:ascii="Arial" w:hAnsi="Arial" w:cs="Arial"/>
          <w:color w:val="000000" w:themeColor="text1"/>
          <w:sz w:val="20"/>
          <w:szCs w:val="20"/>
        </w:rPr>
        <w:sectPr w:rsidR="00183996" w:rsidRPr="00A27971" w:rsidSect="00E74C55">
          <w:type w:val="continuous"/>
          <w:pgSz w:w="11906" w:h="16838"/>
          <w:pgMar w:top="1440" w:right="1440" w:bottom="1440" w:left="1440" w:header="709" w:footer="709" w:gutter="0"/>
          <w:cols w:space="708"/>
          <w:docGrid w:linePitch="360"/>
        </w:sectPr>
      </w:pPr>
    </w:p>
    <w:p w14:paraId="7F52100E" w14:textId="60C68751" w:rsidR="00EF25A7" w:rsidRPr="00A27971" w:rsidRDefault="006337FA" w:rsidP="004D394F">
      <w:pPr>
        <w:spacing w:before="120" w:after="240"/>
        <w:jc w:val="both"/>
        <w:rPr>
          <w:rFonts w:ascii="Arial" w:eastAsia="Times New Roman" w:hAnsi="Arial" w:cs="Arial"/>
          <w:color w:val="000000" w:themeColor="text1"/>
          <w:sz w:val="20"/>
          <w:szCs w:val="20"/>
          <w:lang w:val="en-ID"/>
        </w:rPr>
      </w:pPr>
      <w:r w:rsidRPr="00A27971">
        <w:rPr>
          <w:rFonts w:ascii="Arial" w:hAnsi="Arial" w:cs="Arial"/>
          <w:color w:val="000000" w:themeColor="text1"/>
          <w:sz w:val="20"/>
          <w:szCs w:val="20"/>
        </w:rPr>
        <w:lastRenderedPageBreak/>
        <w:t>Kemiskinan adalah kondisi keterbatasan individu dalam memenuhi kebutuhan hidup secara layak yang terdiri dari keterbatasan dalam pendapatan, keterampilan, kondisi kesehatan, penguasaan aset ekonomi, ataupun akses informasi</w:t>
      </w:r>
      <w:r w:rsidR="00EF65CB" w:rsidRPr="00A27971">
        <w:rPr>
          <w:rFonts w:ascii="Arial" w:hAnsi="Arial" w:cs="Arial"/>
          <w:color w:val="000000" w:themeColor="text1"/>
          <w:sz w:val="20"/>
          <w:szCs w:val="20"/>
        </w:rPr>
        <w:t xml:space="preserve"> </w:t>
      </w:r>
      <w:r w:rsidR="006C07A2" w:rsidRPr="00A27971">
        <w:rPr>
          <w:rFonts w:ascii="Arial" w:hAnsi="Arial" w:cs="Arial"/>
          <w:color w:val="000000" w:themeColor="text1"/>
          <w:sz w:val="20"/>
          <w:szCs w:val="20"/>
        </w:rPr>
        <w:t xml:space="preserve">(Sunarti, </w:t>
      </w:r>
      <w:r w:rsidR="00BA02F3" w:rsidRPr="00A27971">
        <w:rPr>
          <w:rFonts w:ascii="Arial" w:hAnsi="Arial" w:cs="Arial"/>
          <w:color w:val="000000" w:themeColor="text1"/>
          <w:sz w:val="20"/>
          <w:szCs w:val="20"/>
        </w:rPr>
        <w:t>2012).</w:t>
      </w:r>
      <w:r w:rsidR="00BA02F3" w:rsidRPr="00A27971">
        <w:rPr>
          <w:rFonts w:ascii="Arial" w:hAnsi="Arial" w:cs="Arial"/>
          <w:color w:val="000000" w:themeColor="text1"/>
        </w:rPr>
        <w:t xml:space="preserve"> </w:t>
      </w:r>
      <w:r w:rsidR="00EF65CB" w:rsidRPr="00A27971">
        <w:rPr>
          <w:rFonts w:ascii="Arial" w:hAnsi="Arial" w:cs="Arial"/>
          <w:color w:val="000000" w:themeColor="text1"/>
          <w:sz w:val="20"/>
          <w:szCs w:val="20"/>
        </w:rPr>
        <w:t>Selain itu, kemiskinan juga merupakan s</w:t>
      </w:r>
      <w:r w:rsidR="00EF25A7" w:rsidRPr="00A27971">
        <w:rPr>
          <w:rFonts w:ascii="Arial" w:hAnsi="Arial" w:cs="Arial"/>
          <w:color w:val="000000" w:themeColor="text1"/>
          <w:sz w:val="20"/>
          <w:szCs w:val="20"/>
        </w:rPr>
        <w:t xml:space="preserve">alah satu isu strategis yang masih </w:t>
      </w:r>
      <w:r w:rsidR="008D0449" w:rsidRPr="00A27971">
        <w:rPr>
          <w:rFonts w:ascii="Arial" w:hAnsi="Arial" w:cs="Arial"/>
          <w:color w:val="000000" w:themeColor="text1"/>
          <w:sz w:val="20"/>
          <w:szCs w:val="20"/>
        </w:rPr>
        <w:t xml:space="preserve">menjadi permasalahan nasional. </w:t>
      </w:r>
      <w:r w:rsidR="00EF25A7" w:rsidRPr="00A27971">
        <w:rPr>
          <w:rFonts w:ascii="Arial" w:eastAsia="Times New Roman" w:hAnsi="Arial" w:cs="Arial"/>
          <w:color w:val="000000" w:themeColor="text1"/>
          <w:sz w:val="20"/>
          <w:szCs w:val="20"/>
        </w:rPr>
        <w:t xml:space="preserve">Isu kemiskinan yang merupakan </w:t>
      </w:r>
      <w:r w:rsidR="00EF25A7" w:rsidRPr="00A27971">
        <w:rPr>
          <w:rFonts w:ascii="Arial" w:eastAsia="Times New Roman" w:hAnsi="Arial" w:cs="Arial"/>
          <w:color w:val="000000" w:themeColor="text1"/>
          <w:sz w:val="20"/>
          <w:szCs w:val="20"/>
        </w:rPr>
        <w:lastRenderedPageBreak/>
        <w:t>multidimensi ini menjadi isu sentral di Indonesia dan semakin menjadi perha</w:t>
      </w:r>
      <w:r w:rsidR="005F03DB" w:rsidRPr="00A27971">
        <w:rPr>
          <w:rFonts w:ascii="Arial" w:eastAsia="Times New Roman" w:hAnsi="Arial" w:cs="Arial"/>
          <w:color w:val="000000" w:themeColor="text1"/>
          <w:sz w:val="20"/>
          <w:szCs w:val="20"/>
        </w:rPr>
        <w:t xml:space="preserve">tian berbagai unsur masyarakat </w:t>
      </w:r>
      <w:r w:rsidR="00923DF0" w:rsidRPr="00A27971">
        <w:rPr>
          <w:rFonts w:ascii="Arial" w:eastAsia="Times New Roman" w:hAnsi="Arial" w:cs="Arial"/>
          <w:color w:val="000000" w:themeColor="text1"/>
          <w:sz w:val="20"/>
          <w:szCs w:val="20"/>
        </w:rPr>
        <w:t>(Kamaludin, 2004).</w:t>
      </w:r>
      <w:r w:rsidR="00E001C3" w:rsidRPr="00A27971">
        <w:rPr>
          <w:rFonts w:ascii="Arial" w:eastAsia="Times New Roman" w:hAnsi="Arial" w:cs="Arial"/>
          <w:color w:val="000000" w:themeColor="text1"/>
          <w:sz w:val="20"/>
          <w:szCs w:val="20"/>
          <w:lang w:val="en-ID"/>
        </w:rPr>
        <w:t xml:space="preserve">   </w:t>
      </w:r>
    </w:p>
    <w:p w14:paraId="0A3EF13C" w14:textId="675C1E85" w:rsidR="00ED7051" w:rsidRPr="00A27971" w:rsidRDefault="00EF65CB" w:rsidP="004D394F">
      <w:pPr>
        <w:spacing w:before="120" w:after="240"/>
        <w:jc w:val="both"/>
        <w:rPr>
          <w:rFonts w:ascii="Arial" w:hAnsi="Arial" w:cs="Arial"/>
          <w:color w:val="000000" w:themeColor="text1"/>
          <w:sz w:val="20"/>
          <w:szCs w:val="20"/>
        </w:rPr>
      </w:pPr>
      <w:r w:rsidRPr="00A27971">
        <w:rPr>
          <w:rFonts w:ascii="Arial" w:hAnsi="Arial" w:cs="Arial"/>
          <w:color w:val="000000" w:themeColor="text1"/>
          <w:sz w:val="20"/>
          <w:szCs w:val="20"/>
        </w:rPr>
        <w:t>Masalah k</w:t>
      </w:r>
      <w:r w:rsidR="006337FA" w:rsidRPr="00A27971">
        <w:rPr>
          <w:rFonts w:ascii="Arial" w:hAnsi="Arial" w:cs="Arial"/>
          <w:color w:val="000000" w:themeColor="text1"/>
          <w:sz w:val="20"/>
          <w:szCs w:val="20"/>
        </w:rPr>
        <w:t>emiskinan dapat menunjukkan rendahnya tingkat kesejahteraan individu atau keluarga (CPRC</w:t>
      </w:r>
      <w:r w:rsidR="00A356D3" w:rsidRPr="00A27971">
        <w:rPr>
          <w:rFonts w:ascii="Arial" w:hAnsi="Arial" w:cs="Arial"/>
          <w:color w:val="000000" w:themeColor="text1"/>
          <w:sz w:val="20"/>
          <w:szCs w:val="20"/>
          <w:lang w:val="en-US"/>
        </w:rPr>
        <w:t>,</w:t>
      </w:r>
      <w:r w:rsidR="006337FA" w:rsidRPr="00A27971">
        <w:rPr>
          <w:rFonts w:ascii="Arial" w:hAnsi="Arial" w:cs="Arial"/>
          <w:color w:val="000000" w:themeColor="text1"/>
          <w:sz w:val="20"/>
          <w:szCs w:val="20"/>
        </w:rPr>
        <w:t xml:space="preserve"> 2009). </w:t>
      </w:r>
      <w:r w:rsidR="00DF1572" w:rsidRPr="00A27971">
        <w:rPr>
          <w:rFonts w:ascii="Arial" w:hAnsi="Arial" w:cs="Arial"/>
          <w:color w:val="000000" w:themeColor="text1"/>
          <w:sz w:val="20"/>
          <w:szCs w:val="20"/>
        </w:rPr>
        <w:t>Kemiskinan membuat anggota keluarga merasa tertekan secara ekonomi</w:t>
      </w:r>
      <w:r w:rsidR="00ED7051" w:rsidRPr="00A27971">
        <w:rPr>
          <w:rFonts w:ascii="Arial" w:hAnsi="Arial" w:cs="Arial"/>
          <w:color w:val="000000" w:themeColor="text1"/>
          <w:sz w:val="20"/>
          <w:szCs w:val="20"/>
        </w:rPr>
        <w:t xml:space="preserve"> </w:t>
      </w:r>
      <w:r w:rsidR="008253D8" w:rsidRPr="00A27971">
        <w:rPr>
          <w:rFonts w:ascii="Arial" w:hAnsi="Arial" w:cs="Arial"/>
          <w:color w:val="000000" w:themeColor="text1"/>
          <w:sz w:val="20"/>
          <w:szCs w:val="20"/>
        </w:rPr>
        <w:t xml:space="preserve">(Elder </w:t>
      </w:r>
      <w:r w:rsidR="008253D8" w:rsidRPr="00A27971">
        <w:rPr>
          <w:rFonts w:ascii="Arial" w:hAnsi="Arial" w:cs="Arial"/>
          <w:i/>
          <w:color w:val="000000" w:themeColor="text1"/>
          <w:sz w:val="20"/>
          <w:szCs w:val="20"/>
        </w:rPr>
        <w:t>et al.</w:t>
      </w:r>
      <w:r w:rsidR="00A356D3" w:rsidRPr="00A27971">
        <w:rPr>
          <w:rFonts w:ascii="Arial" w:hAnsi="Arial" w:cs="Arial"/>
          <w:i/>
          <w:color w:val="000000" w:themeColor="text1"/>
          <w:sz w:val="20"/>
          <w:szCs w:val="20"/>
          <w:lang w:val="en-US"/>
        </w:rPr>
        <w:t>,</w:t>
      </w:r>
      <w:r w:rsidR="008253D8" w:rsidRPr="00A27971">
        <w:rPr>
          <w:rFonts w:ascii="Arial" w:hAnsi="Arial" w:cs="Arial"/>
          <w:color w:val="000000" w:themeColor="text1"/>
          <w:sz w:val="20"/>
          <w:szCs w:val="20"/>
        </w:rPr>
        <w:t xml:space="preserve"> 1992) </w:t>
      </w:r>
      <w:r w:rsidR="00ED7051" w:rsidRPr="00A27971">
        <w:rPr>
          <w:rFonts w:ascii="Arial" w:hAnsi="Arial" w:cs="Arial"/>
          <w:color w:val="000000" w:themeColor="text1"/>
          <w:sz w:val="20"/>
          <w:szCs w:val="20"/>
        </w:rPr>
        <w:t>yang kemudian</w:t>
      </w:r>
      <w:r w:rsidR="00DC0E4A" w:rsidRPr="00A27971">
        <w:rPr>
          <w:rFonts w:ascii="Arial" w:hAnsi="Arial" w:cs="Arial"/>
          <w:color w:val="000000" w:themeColor="text1"/>
          <w:sz w:val="20"/>
          <w:szCs w:val="20"/>
        </w:rPr>
        <w:t xml:space="preserve"> berdampak pada kesejahteraan psikologis keluarga</w:t>
      </w:r>
      <w:r w:rsidR="008D0449" w:rsidRPr="00A27971">
        <w:rPr>
          <w:rFonts w:ascii="Arial" w:hAnsi="Arial" w:cs="Arial"/>
          <w:color w:val="000000" w:themeColor="text1"/>
          <w:sz w:val="20"/>
          <w:szCs w:val="20"/>
        </w:rPr>
        <w:t xml:space="preserve">, perceraian, </w:t>
      </w:r>
      <w:r w:rsidR="00ED7051" w:rsidRPr="00A27971">
        <w:rPr>
          <w:rFonts w:ascii="Arial" w:hAnsi="Arial" w:cs="Arial"/>
          <w:color w:val="000000" w:themeColor="text1"/>
          <w:sz w:val="20"/>
          <w:szCs w:val="20"/>
        </w:rPr>
        <w:t>konflik antar anggota keluarga, kekerasan dalam rumah tangga, da</w:t>
      </w:r>
      <w:r w:rsidR="008D0449" w:rsidRPr="00A27971">
        <w:rPr>
          <w:rFonts w:ascii="Arial" w:hAnsi="Arial" w:cs="Arial"/>
          <w:color w:val="000000" w:themeColor="text1"/>
          <w:sz w:val="20"/>
          <w:szCs w:val="20"/>
        </w:rPr>
        <w:t>n kenakalan remaja (Puspitawati</w:t>
      </w:r>
      <w:r w:rsidR="00A356D3" w:rsidRPr="00A27971">
        <w:rPr>
          <w:rFonts w:ascii="Arial" w:hAnsi="Arial" w:cs="Arial"/>
          <w:color w:val="000000" w:themeColor="text1"/>
          <w:sz w:val="20"/>
          <w:szCs w:val="20"/>
          <w:lang w:val="en-US"/>
        </w:rPr>
        <w:t>,</w:t>
      </w:r>
      <w:r w:rsidR="00B27CB8" w:rsidRPr="00A27971">
        <w:rPr>
          <w:rFonts w:ascii="Arial" w:hAnsi="Arial" w:cs="Arial"/>
          <w:color w:val="000000" w:themeColor="text1"/>
        </w:rPr>
        <w:t xml:space="preserve"> </w:t>
      </w:r>
      <w:r w:rsidR="00B27CB8" w:rsidRPr="00A27971">
        <w:rPr>
          <w:rFonts w:ascii="Arial" w:hAnsi="Arial" w:cs="Arial"/>
          <w:color w:val="000000" w:themeColor="text1"/>
          <w:sz w:val="20"/>
          <w:szCs w:val="20"/>
          <w:lang w:val="en-US"/>
        </w:rPr>
        <w:t>Herawati, &amp;  Sarma,</w:t>
      </w:r>
      <w:r w:rsidR="008D0449" w:rsidRPr="00A27971">
        <w:rPr>
          <w:rFonts w:ascii="Arial" w:hAnsi="Arial" w:cs="Arial"/>
          <w:color w:val="000000" w:themeColor="text1"/>
          <w:sz w:val="20"/>
          <w:szCs w:val="20"/>
        </w:rPr>
        <w:t xml:space="preserve"> </w:t>
      </w:r>
      <w:r w:rsidR="00ED7051" w:rsidRPr="00A27971">
        <w:rPr>
          <w:rFonts w:ascii="Arial" w:hAnsi="Arial" w:cs="Arial"/>
          <w:color w:val="000000" w:themeColor="text1"/>
          <w:sz w:val="20"/>
          <w:szCs w:val="20"/>
        </w:rPr>
        <w:t xml:space="preserve">2018). </w:t>
      </w:r>
      <w:r w:rsidR="008D0449" w:rsidRPr="00A27971">
        <w:rPr>
          <w:rFonts w:ascii="Arial" w:hAnsi="Arial" w:cs="Arial"/>
          <w:color w:val="000000" w:themeColor="text1"/>
          <w:sz w:val="20"/>
          <w:szCs w:val="20"/>
        </w:rPr>
        <w:t>Semakin</w:t>
      </w:r>
      <w:r w:rsidR="006914C0" w:rsidRPr="00A27971">
        <w:rPr>
          <w:rFonts w:ascii="Arial" w:hAnsi="Arial" w:cs="Arial"/>
          <w:color w:val="000000" w:themeColor="text1"/>
          <w:sz w:val="20"/>
          <w:szCs w:val="20"/>
          <w:lang w:val="en-US"/>
        </w:rPr>
        <w:t xml:space="preserve"> meningkatnya angka kemiskinan membuat keluarga melakukan strategi untuk mengatasinya, salah satunya kelompok perempuan yang bekerja </w:t>
      </w:r>
      <w:r w:rsidR="008D0449" w:rsidRPr="00A27971">
        <w:rPr>
          <w:rFonts w:ascii="Arial" w:hAnsi="Arial" w:cs="Arial"/>
          <w:color w:val="000000" w:themeColor="text1"/>
          <w:sz w:val="20"/>
          <w:szCs w:val="20"/>
        </w:rPr>
        <w:t xml:space="preserve"> di sektor publik</w:t>
      </w:r>
      <w:r w:rsidR="000119CB" w:rsidRPr="00A27971">
        <w:rPr>
          <w:rFonts w:ascii="Arial" w:hAnsi="Arial" w:cs="Arial"/>
          <w:color w:val="000000" w:themeColor="text1"/>
          <w:sz w:val="20"/>
          <w:szCs w:val="20"/>
          <w:lang w:val="en-US"/>
        </w:rPr>
        <w:t xml:space="preserve"> dengan membuat usaha ekonomi</w:t>
      </w:r>
      <w:r w:rsidR="008D0449" w:rsidRPr="00A27971">
        <w:rPr>
          <w:rFonts w:ascii="Arial" w:hAnsi="Arial" w:cs="Arial"/>
          <w:color w:val="000000" w:themeColor="text1"/>
          <w:sz w:val="20"/>
          <w:szCs w:val="20"/>
        </w:rPr>
        <w:t xml:space="preserve">. </w:t>
      </w:r>
      <w:r w:rsidR="00ED7051" w:rsidRPr="00A27971">
        <w:rPr>
          <w:rFonts w:ascii="Arial" w:hAnsi="Arial" w:cs="Arial"/>
          <w:color w:val="000000" w:themeColor="text1"/>
          <w:sz w:val="20"/>
          <w:szCs w:val="20"/>
        </w:rPr>
        <w:t>Kelompok</w:t>
      </w:r>
      <w:r w:rsidR="00ED7051" w:rsidRPr="00A27971">
        <w:rPr>
          <w:rFonts w:ascii="Arial" w:hAnsi="Arial" w:cs="Arial"/>
          <w:color w:val="000000" w:themeColor="text1"/>
          <w:spacing w:val="-17"/>
          <w:sz w:val="20"/>
          <w:szCs w:val="20"/>
        </w:rPr>
        <w:t xml:space="preserve"> </w:t>
      </w:r>
      <w:r w:rsidR="00ED7051" w:rsidRPr="00A27971">
        <w:rPr>
          <w:rFonts w:ascii="Arial" w:hAnsi="Arial" w:cs="Arial"/>
          <w:color w:val="000000" w:themeColor="text1"/>
          <w:sz w:val="20"/>
          <w:szCs w:val="20"/>
        </w:rPr>
        <w:t>usaha</w:t>
      </w:r>
      <w:r w:rsidR="00ED7051" w:rsidRPr="00A27971">
        <w:rPr>
          <w:rFonts w:ascii="Arial" w:hAnsi="Arial" w:cs="Arial"/>
          <w:color w:val="000000" w:themeColor="text1"/>
          <w:spacing w:val="-17"/>
          <w:sz w:val="20"/>
          <w:szCs w:val="20"/>
        </w:rPr>
        <w:t xml:space="preserve"> </w:t>
      </w:r>
      <w:r w:rsidR="00ED7051" w:rsidRPr="00A27971">
        <w:rPr>
          <w:rFonts w:ascii="Arial" w:hAnsi="Arial" w:cs="Arial"/>
          <w:color w:val="000000" w:themeColor="text1"/>
          <w:sz w:val="20"/>
          <w:szCs w:val="20"/>
        </w:rPr>
        <w:t xml:space="preserve">ekonomi produktif perempuan ini dapat </w:t>
      </w:r>
      <w:r w:rsidR="00CB633B" w:rsidRPr="00A27971">
        <w:rPr>
          <w:rFonts w:ascii="Arial" w:hAnsi="Arial" w:cs="Arial"/>
          <w:color w:val="000000" w:themeColor="text1"/>
          <w:sz w:val="20"/>
          <w:szCs w:val="20"/>
        </w:rPr>
        <w:t>berkontribusi</w:t>
      </w:r>
      <w:r w:rsidR="00ED7051" w:rsidRPr="00A27971">
        <w:rPr>
          <w:rFonts w:ascii="Arial" w:hAnsi="Arial" w:cs="Arial"/>
          <w:color w:val="000000" w:themeColor="text1"/>
          <w:sz w:val="20"/>
          <w:szCs w:val="20"/>
        </w:rPr>
        <w:t xml:space="preserve"> </w:t>
      </w:r>
      <w:r w:rsidR="00CB633B" w:rsidRPr="00A27971">
        <w:rPr>
          <w:rFonts w:ascii="Arial" w:hAnsi="Arial" w:cs="Arial"/>
          <w:color w:val="000000" w:themeColor="text1"/>
          <w:sz w:val="20"/>
          <w:szCs w:val="20"/>
        </w:rPr>
        <w:t xml:space="preserve">secara ekonomi </w:t>
      </w:r>
      <w:r w:rsidR="00ED7051" w:rsidRPr="00A27971">
        <w:rPr>
          <w:rFonts w:ascii="Arial" w:hAnsi="Arial" w:cs="Arial"/>
          <w:color w:val="000000" w:themeColor="text1"/>
          <w:sz w:val="20"/>
          <w:szCs w:val="20"/>
        </w:rPr>
        <w:t xml:space="preserve">untuk </w:t>
      </w:r>
      <w:r w:rsidR="000119CB" w:rsidRPr="00A27971">
        <w:rPr>
          <w:rFonts w:ascii="Arial" w:hAnsi="Arial" w:cs="Arial"/>
          <w:color w:val="000000" w:themeColor="text1"/>
          <w:sz w:val="20"/>
          <w:szCs w:val="20"/>
          <w:lang w:val="en-US"/>
        </w:rPr>
        <w:t xml:space="preserve">menambah </w:t>
      </w:r>
      <w:r w:rsidR="00ED7051" w:rsidRPr="00A27971">
        <w:rPr>
          <w:rFonts w:ascii="Arial" w:hAnsi="Arial" w:cs="Arial"/>
          <w:color w:val="000000" w:themeColor="text1"/>
          <w:sz w:val="20"/>
          <w:szCs w:val="20"/>
        </w:rPr>
        <w:t xml:space="preserve">pendapatan bagi keluarganya </w:t>
      </w:r>
      <w:r w:rsidR="00CB633B" w:rsidRPr="00A27971">
        <w:rPr>
          <w:rFonts w:ascii="Arial" w:hAnsi="Arial" w:cs="Arial"/>
          <w:color w:val="000000" w:themeColor="text1"/>
          <w:sz w:val="20"/>
          <w:szCs w:val="20"/>
        </w:rPr>
        <w:t>secara</w:t>
      </w:r>
      <w:r w:rsidR="008D0449" w:rsidRPr="00A27971">
        <w:rPr>
          <w:rFonts w:ascii="Arial" w:hAnsi="Arial" w:cs="Arial"/>
          <w:color w:val="000000" w:themeColor="text1"/>
          <w:sz w:val="20"/>
          <w:szCs w:val="20"/>
        </w:rPr>
        <w:t xml:space="preserve"> signifikan. </w:t>
      </w:r>
      <w:r w:rsidR="007129D3" w:rsidRPr="00A27971">
        <w:rPr>
          <w:rFonts w:ascii="Arial" w:hAnsi="Arial" w:cs="Arial"/>
          <w:color w:val="000000" w:themeColor="text1"/>
          <w:sz w:val="20"/>
          <w:szCs w:val="20"/>
        </w:rPr>
        <w:t>Peran perempuan secara ekonomi adalah menambah penghasilan keluarga, karena itu penghasilan tambahan dari aktivitas ekonomi perempuan dapat membantu mengentaskan keluarga dari kemiskinan (Rahardjo</w:t>
      </w:r>
      <w:r w:rsidR="00B27CB8" w:rsidRPr="00A27971">
        <w:rPr>
          <w:rFonts w:ascii="Arial" w:hAnsi="Arial" w:cs="Arial"/>
          <w:color w:val="000000" w:themeColor="text1"/>
          <w:sz w:val="20"/>
          <w:szCs w:val="20"/>
          <w:lang w:val="en-US"/>
        </w:rPr>
        <w:t xml:space="preserve">, </w:t>
      </w:r>
      <w:r w:rsidR="00B27CB8" w:rsidRPr="00A27971">
        <w:rPr>
          <w:rFonts w:ascii="Arial" w:hAnsi="Arial" w:cs="Arial"/>
          <w:color w:val="000000" w:themeColor="text1"/>
          <w:sz w:val="20"/>
          <w:szCs w:val="20"/>
        </w:rPr>
        <w:t xml:space="preserve">Puspitawati, </w:t>
      </w:r>
      <w:r w:rsidR="00B27CB8" w:rsidRPr="00A27971">
        <w:rPr>
          <w:rFonts w:ascii="Arial" w:hAnsi="Arial" w:cs="Arial"/>
          <w:color w:val="000000" w:themeColor="text1"/>
          <w:sz w:val="20"/>
          <w:szCs w:val="20"/>
          <w:lang w:val="en-US"/>
        </w:rPr>
        <w:t xml:space="preserve">&amp; </w:t>
      </w:r>
      <w:r w:rsidR="00B27CB8" w:rsidRPr="00A27971">
        <w:rPr>
          <w:rFonts w:ascii="Arial" w:hAnsi="Arial" w:cs="Arial"/>
          <w:color w:val="000000" w:themeColor="text1"/>
          <w:sz w:val="20"/>
          <w:szCs w:val="20"/>
        </w:rPr>
        <w:t>Krisnatuti</w:t>
      </w:r>
      <w:r w:rsidR="00B27CB8" w:rsidRPr="00A27971">
        <w:rPr>
          <w:rFonts w:ascii="Arial" w:hAnsi="Arial" w:cs="Arial"/>
          <w:color w:val="000000" w:themeColor="text1"/>
          <w:sz w:val="20"/>
          <w:szCs w:val="20"/>
          <w:lang w:val="en-US"/>
        </w:rPr>
        <w:t>,</w:t>
      </w:r>
      <w:r w:rsidR="00B27CB8" w:rsidRPr="00A27971" w:rsidDel="00B27CB8">
        <w:rPr>
          <w:rFonts w:ascii="Arial" w:hAnsi="Arial" w:cs="Arial"/>
          <w:color w:val="000000" w:themeColor="text1"/>
          <w:sz w:val="20"/>
          <w:szCs w:val="20"/>
        </w:rPr>
        <w:t xml:space="preserve"> </w:t>
      </w:r>
      <w:r w:rsidR="00ED3001" w:rsidRPr="00A27971">
        <w:rPr>
          <w:rFonts w:ascii="Arial" w:hAnsi="Arial" w:cs="Arial"/>
          <w:color w:val="000000" w:themeColor="text1"/>
          <w:sz w:val="20"/>
          <w:szCs w:val="20"/>
        </w:rPr>
        <w:t>201</w:t>
      </w:r>
      <w:r w:rsidR="007129D3" w:rsidRPr="00A27971">
        <w:rPr>
          <w:rFonts w:ascii="Arial" w:hAnsi="Arial" w:cs="Arial"/>
          <w:color w:val="000000" w:themeColor="text1"/>
          <w:sz w:val="20"/>
          <w:szCs w:val="20"/>
        </w:rPr>
        <w:t xml:space="preserve">5). </w:t>
      </w:r>
      <w:r w:rsidR="00ED7051" w:rsidRPr="00A27971">
        <w:rPr>
          <w:rFonts w:ascii="Arial" w:hAnsi="Arial" w:cs="Arial"/>
          <w:color w:val="000000" w:themeColor="text1"/>
          <w:sz w:val="20"/>
          <w:szCs w:val="20"/>
        </w:rPr>
        <w:t>Usaha ekonomi produktif perempuan ini merupakan upaya untuk meningkatkan pemenuhan hak ekonomi perempuan dalam keluarganya.</w:t>
      </w:r>
      <w:r w:rsidR="007129D3" w:rsidRPr="00A27971">
        <w:rPr>
          <w:rFonts w:ascii="Arial" w:hAnsi="Arial" w:cs="Arial"/>
          <w:color w:val="000000" w:themeColor="text1"/>
        </w:rPr>
        <w:t xml:space="preserve"> </w:t>
      </w:r>
      <w:r w:rsidR="007129D3" w:rsidRPr="00A27971">
        <w:rPr>
          <w:rFonts w:ascii="Arial" w:hAnsi="Arial" w:cs="Arial"/>
          <w:color w:val="000000" w:themeColor="text1"/>
          <w:sz w:val="20"/>
          <w:szCs w:val="20"/>
        </w:rPr>
        <w:t xml:space="preserve">Menurut Lasswell </w:t>
      </w:r>
      <w:r w:rsidR="004322CE" w:rsidRPr="00A27971">
        <w:rPr>
          <w:rFonts w:ascii="Arial" w:hAnsi="Arial" w:cs="Arial"/>
          <w:color w:val="000000" w:themeColor="text1"/>
          <w:sz w:val="20"/>
          <w:szCs w:val="20"/>
          <w:lang w:val="en-US"/>
        </w:rPr>
        <w:t xml:space="preserve">dan </w:t>
      </w:r>
      <w:r w:rsidR="007129D3" w:rsidRPr="00A27971">
        <w:rPr>
          <w:rFonts w:ascii="Arial" w:hAnsi="Arial" w:cs="Arial"/>
          <w:color w:val="000000" w:themeColor="text1"/>
          <w:sz w:val="20"/>
          <w:szCs w:val="20"/>
        </w:rPr>
        <w:t xml:space="preserve"> Lasswell (1987), kontribusi ekonomi perempuan dalam ekonomi keluarga akan menghasilkan peningkatan dalam keuangan keluarga, kepemilikan barang mewah, standar hidup yang lebih tinggi dengan pencapaian rasa aman yang lebih baik sehingga berdampak pada peningkatan status sosial keluarga.</w:t>
      </w:r>
      <w:r w:rsidR="00F52FD3" w:rsidRPr="00A27971">
        <w:rPr>
          <w:rFonts w:ascii="Arial" w:hAnsi="Arial" w:cs="Arial"/>
          <w:color w:val="000000" w:themeColor="text1"/>
          <w:lang w:val="en-US"/>
        </w:rPr>
        <w:t xml:space="preserve"> </w:t>
      </w:r>
      <w:r w:rsidR="00F52FD3" w:rsidRPr="00A27971">
        <w:rPr>
          <w:rFonts w:ascii="Arial" w:hAnsi="Arial" w:cs="Arial"/>
          <w:color w:val="000000" w:themeColor="text1"/>
          <w:sz w:val="20"/>
          <w:szCs w:val="20"/>
        </w:rPr>
        <w:t xml:space="preserve">Menurut Belgum dan Chakrabortty (1995) </w:t>
      </w:r>
      <w:r w:rsidR="00AB1C35" w:rsidRPr="00A27971">
        <w:rPr>
          <w:rFonts w:ascii="Arial" w:hAnsi="Arial" w:cs="Arial"/>
          <w:color w:val="000000" w:themeColor="text1"/>
          <w:sz w:val="20"/>
          <w:szCs w:val="20"/>
        </w:rPr>
        <w:t>a</w:t>
      </w:r>
      <w:r w:rsidR="00F52FD3" w:rsidRPr="00A27971">
        <w:rPr>
          <w:rFonts w:ascii="Arial" w:hAnsi="Arial" w:cs="Arial"/>
          <w:color w:val="000000" w:themeColor="text1"/>
          <w:sz w:val="20"/>
          <w:szCs w:val="20"/>
        </w:rPr>
        <w:t>ktivitas ekonomi perempuan memiliki kontribusi yang sangat penting dalam kelangsungan hidup dan kesejahteraan keluarga. Pentingnya kontribusi perempuan dalam keluarga baik untuk kegiatan rumah tangga maupun kegiatan ekonomi memiliki peran yang besar untuk menunjang pendapatan rumah tangga. Penghasilan tambahan dari aktivitas perempuan di sektor produktif diharapkan dapat membantu mengatasi masalah ekonomi keluarga. Peran perempuan dalam sektor domestik untuk mengelola sumberdaya keluarga yang dimilikinya diharapkan dapat mewujudkan kesejahteraan keluarga.</w:t>
      </w:r>
    </w:p>
    <w:p w14:paraId="2BB93FEC" w14:textId="71F740D7" w:rsidR="009A0552" w:rsidRPr="00A27971" w:rsidRDefault="00F91B1A" w:rsidP="004D394F">
      <w:pPr>
        <w:spacing w:before="120" w:after="240"/>
        <w:jc w:val="both"/>
        <w:rPr>
          <w:rFonts w:ascii="Arial" w:hAnsi="Arial" w:cs="Arial"/>
          <w:color w:val="000000" w:themeColor="text1"/>
          <w:sz w:val="20"/>
          <w:szCs w:val="20"/>
          <w:shd w:val="clear" w:color="auto" w:fill="FFFFFF"/>
        </w:rPr>
      </w:pPr>
      <w:proofErr w:type="gramStart"/>
      <w:r w:rsidRPr="00A27971">
        <w:rPr>
          <w:rFonts w:ascii="Arial" w:hAnsi="Arial" w:cs="Arial"/>
          <w:color w:val="000000" w:themeColor="text1"/>
          <w:sz w:val="20"/>
          <w:szCs w:val="20"/>
          <w:lang w:val="en-US"/>
        </w:rPr>
        <w:t xml:space="preserve">Kenyataannya masih ditemukan sebagian </w:t>
      </w:r>
      <w:r w:rsidR="00DD2C8D" w:rsidRPr="00A27971">
        <w:rPr>
          <w:rFonts w:ascii="Arial" w:hAnsi="Arial" w:cs="Arial"/>
          <w:color w:val="000000" w:themeColor="text1"/>
          <w:sz w:val="20"/>
          <w:szCs w:val="20"/>
        </w:rPr>
        <w:t>penduduk Indonesia yang tergolong dalam kategori miskin.</w:t>
      </w:r>
      <w:proofErr w:type="gramEnd"/>
      <w:r w:rsidR="00DD2C8D" w:rsidRPr="00A27971">
        <w:rPr>
          <w:rFonts w:ascii="Arial" w:hAnsi="Arial" w:cs="Arial"/>
          <w:color w:val="000000" w:themeColor="text1"/>
          <w:sz w:val="20"/>
          <w:szCs w:val="20"/>
        </w:rPr>
        <w:t xml:space="preserve"> Sebagian besar jumlah tersebut berada di </w:t>
      </w:r>
      <w:r w:rsidR="00BC027D" w:rsidRPr="00A27971">
        <w:rPr>
          <w:rFonts w:ascii="Arial" w:hAnsi="Arial" w:cs="Arial"/>
          <w:color w:val="000000" w:themeColor="text1"/>
          <w:sz w:val="20"/>
          <w:szCs w:val="20"/>
          <w:lang w:val="en-US"/>
        </w:rPr>
        <w:t xml:space="preserve">wilayah </w:t>
      </w:r>
      <w:r w:rsidR="00DD2C8D" w:rsidRPr="00A27971">
        <w:rPr>
          <w:rFonts w:ascii="Arial" w:hAnsi="Arial" w:cs="Arial"/>
          <w:color w:val="000000" w:themeColor="text1"/>
          <w:sz w:val="20"/>
          <w:szCs w:val="20"/>
        </w:rPr>
        <w:t>perdesaan</w:t>
      </w:r>
      <w:r w:rsidR="00964CBC" w:rsidRPr="00A27971">
        <w:rPr>
          <w:rFonts w:ascii="Arial" w:hAnsi="Arial" w:cs="Arial"/>
          <w:color w:val="000000" w:themeColor="text1"/>
          <w:sz w:val="20"/>
          <w:szCs w:val="20"/>
        </w:rPr>
        <w:t xml:space="preserve"> baik sebagai petani maupun nelayan</w:t>
      </w:r>
      <w:r w:rsidR="00DD2C8D" w:rsidRPr="00A27971">
        <w:rPr>
          <w:rFonts w:ascii="Arial" w:hAnsi="Arial" w:cs="Arial"/>
          <w:color w:val="000000" w:themeColor="text1"/>
          <w:sz w:val="20"/>
          <w:szCs w:val="20"/>
        </w:rPr>
        <w:t>.</w:t>
      </w:r>
      <w:r w:rsidR="003D17EC" w:rsidRPr="00A27971">
        <w:rPr>
          <w:rFonts w:ascii="Arial" w:hAnsi="Arial" w:cs="Arial"/>
          <w:color w:val="000000" w:themeColor="text1"/>
          <w:sz w:val="20"/>
          <w:szCs w:val="20"/>
        </w:rPr>
        <w:t xml:space="preserve"> </w:t>
      </w:r>
      <w:r w:rsidR="00BC027D" w:rsidRPr="00A27971">
        <w:rPr>
          <w:rFonts w:ascii="Arial" w:hAnsi="Arial" w:cs="Arial"/>
          <w:color w:val="000000" w:themeColor="text1"/>
          <w:sz w:val="20"/>
          <w:szCs w:val="20"/>
          <w:lang w:val="en-US"/>
        </w:rPr>
        <w:t>Berdasarkan d</w:t>
      </w:r>
      <w:r w:rsidR="006337FA" w:rsidRPr="00A27971">
        <w:rPr>
          <w:rFonts w:ascii="Arial" w:hAnsi="Arial" w:cs="Arial"/>
          <w:color w:val="000000" w:themeColor="text1"/>
          <w:sz w:val="20"/>
          <w:szCs w:val="20"/>
        </w:rPr>
        <w:t>ata</w:t>
      </w:r>
      <w:r w:rsidR="00BC027D" w:rsidRPr="00A27971">
        <w:rPr>
          <w:rFonts w:ascii="Arial" w:hAnsi="Arial" w:cs="Arial"/>
          <w:color w:val="000000" w:themeColor="text1"/>
          <w:sz w:val="20"/>
          <w:szCs w:val="20"/>
          <w:lang w:val="en-US"/>
        </w:rPr>
        <w:t xml:space="preserve"> BPS (2017)</w:t>
      </w:r>
      <w:r w:rsidR="006337FA" w:rsidRPr="00A27971">
        <w:rPr>
          <w:rFonts w:ascii="Arial" w:hAnsi="Arial" w:cs="Arial"/>
          <w:color w:val="000000" w:themeColor="text1"/>
          <w:sz w:val="20"/>
          <w:szCs w:val="20"/>
        </w:rPr>
        <w:t xml:space="preserve"> jumlah penduduk miskin Kabupaten Brebes pada tahun 2017 menunjukkan sebanyak 343</w:t>
      </w:r>
      <w:proofErr w:type="gramStart"/>
      <w:r w:rsidR="00AB6580" w:rsidRPr="00A27971">
        <w:rPr>
          <w:rFonts w:ascii="Arial" w:hAnsi="Arial" w:cs="Arial"/>
          <w:color w:val="000000" w:themeColor="text1"/>
          <w:sz w:val="20"/>
          <w:szCs w:val="20"/>
          <w:lang w:val="en-US"/>
        </w:rPr>
        <w:t>,</w:t>
      </w:r>
      <w:r w:rsidR="006337FA" w:rsidRPr="00A27971">
        <w:rPr>
          <w:rFonts w:ascii="Arial" w:hAnsi="Arial" w:cs="Arial"/>
          <w:color w:val="000000" w:themeColor="text1"/>
          <w:sz w:val="20"/>
          <w:szCs w:val="20"/>
        </w:rPr>
        <w:t>46</w:t>
      </w:r>
      <w:proofErr w:type="gramEnd"/>
      <w:r w:rsidR="006337FA" w:rsidRPr="00A27971">
        <w:rPr>
          <w:rFonts w:ascii="Arial" w:hAnsi="Arial" w:cs="Arial"/>
          <w:color w:val="000000" w:themeColor="text1"/>
          <w:sz w:val="20"/>
          <w:szCs w:val="20"/>
        </w:rPr>
        <w:t xml:space="preserve"> ribu jiwa. Penduduk miskin di Kabupaten Brebes didominasi oleh rumah tangga sebanyak 49</w:t>
      </w:r>
      <w:r w:rsidR="00AB6580" w:rsidRPr="00A27971">
        <w:rPr>
          <w:rFonts w:ascii="Arial" w:hAnsi="Arial" w:cs="Arial"/>
          <w:color w:val="000000" w:themeColor="text1"/>
          <w:sz w:val="20"/>
          <w:szCs w:val="20"/>
          <w:lang w:val="en-US"/>
        </w:rPr>
        <w:t>,</w:t>
      </w:r>
      <w:r w:rsidR="006337FA" w:rsidRPr="00A27971">
        <w:rPr>
          <w:rFonts w:ascii="Arial" w:hAnsi="Arial" w:cs="Arial"/>
          <w:color w:val="000000" w:themeColor="text1"/>
          <w:sz w:val="20"/>
          <w:szCs w:val="20"/>
        </w:rPr>
        <w:t xml:space="preserve">89 persen dengan penghasilan utama dalam bidang pertanian, termasuk </w:t>
      </w:r>
      <w:r w:rsidR="005D513E" w:rsidRPr="00A27971">
        <w:rPr>
          <w:rFonts w:ascii="Arial" w:hAnsi="Arial" w:cs="Arial"/>
          <w:color w:val="000000" w:themeColor="text1"/>
          <w:sz w:val="20"/>
          <w:szCs w:val="20"/>
          <w:lang w:val="en-ID"/>
        </w:rPr>
        <w:t xml:space="preserve">di dalamnya </w:t>
      </w:r>
      <w:r w:rsidR="006337FA" w:rsidRPr="00A27971">
        <w:rPr>
          <w:rFonts w:ascii="Arial" w:hAnsi="Arial" w:cs="Arial"/>
          <w:color w:val="000000" w:themeColor="text1"/>
          <w:sz w:val="20"/>
          <w:szCs w:val="20"/>
        </w:rPr>
        <w:t xml:space="preserve">sub sektor pertanian holtikultura. </w:t>
      </w:r>
      <w:r w:rsidR="00BC027D" w:rsidRPr="00A27971">
        <w:rPr>
          <w:rFonts w:ascii="Arial" w:hAnsi="Arial" w:cs="Arial"/>
          <w:color w:val="000000" w:themeColor="text1"/>
          <w:sz w:val="20"/>
          <w:szCs w:val="20"/>
          <w:lang w:val="en-US"/>
        </w:rPr>
        <w:t xml:space="preserve">Sementara </w:t>
      </w:r>
      <w:r w:rsidR="009A0552" w:rsidRPr="00A27971">
        <w:rPr>
          <w:rFonts w:ascii="Arial" w:hAnsi="Arial" w:cs="Arial"/>
          <w:color w:val="000000" w:themeColor="text1"/>
          <w:sz w:val="20"/>
          <w:szCs w:val="20"/>
        </w:rPr>
        <w:t>jumlah penduduk miskin Jakarta Utara pada tahun 2017 sebanyak 98</w:t>
      </w:r>
      <w:proofErr w:type="gramStart"/>
      <w:r w:rsidR="00BC027D" w:rsidRPr="00A27971">
        <w:rPr>
          <w:rFonts w:ascii="Arial" w:hAnsi="Arial" w:cs="Arial"/>
          <w:color w:val="000000" w:themeColor="text1"/>
          <w:sz w:val="20"/>
          <w:szCs w:val="20"/>
          <w:lang w:val="en-US"/>
        </w:rPr>
        <w:t>,</w:t>
      </w:r>
      <w:r w:rsidR="009A0552" w:rsidRPr="00A27971">
        <w:rPr>
          <w:rFonts w:ascii="Arial" w:hAnsi="Arial" w:cs="Arial"/>
          <w:color w:val="000000" w:themeColor="text1"/>
          <w:sz w:val="20"/>
          <w:szCs w:val="20"/>
        </w:rPr>
        <w:t>11</w:t>
      </w:r>
      <w:proofErr w:type="gramEnd"/>
      <w:r w:rsidR="009A0552" w:rsidRPr="00A27971">
        <w:rPr>
          <w:rFonts w:ascii="Arial" w:hAnsi="Arial" w:cs="Arial"/>
          <w:color w:val="000000" w:themeColor="text1"/>
          <w:sz w:val="20"/>
          <w:szCs w:val="20"/>
        </w:rPr>
        <w:t xml:space="preserve"> ribu jiwa (BPS</w:t>
      </w:r>
      <w:r w:rsidR="00AB6580" w:rsidRPr="00A27971">
        <w:rPr>
          <w:rFonts w:ascii="Arial" w:hAnsi="Arial" w:cs="Arial"/>
          <w:color w:val="000000" w:themeColor="text1"/>
          <w:sz w:val="20"/>
          <w:szCs w:val="20"/>
          <w:lang w:val="en-US"/>
        </w:rPr>
        <w:t>,</w:t>
      </w:r>
      <w:r w:rsidR="009A0552" w:rsidRPr="00A27971">
        <w:rPr>
          <w:rFonts w:ascii="Arial" w:hAnsi="Arial" w:cs="Arial"/>
          <w:color w:val="000000" w:themeColor="text1"/>
          <w:sz w:val="20"/>
          <w:szCs w:val="20"/>
        </w:rPr>
        <w:t xml:space="preserve"> 2018). </w:t>
      </w:r>
    </w:p>
    <w:p w14:paraId="7CD61241" w14:textId="4DAA0183" w:rsidR="00741B7B" w:rsidRPr="00A27971" w:rsidRDefault="00816F00" w:rsidP="004D394F">
      <w:pPr>
        <w:spacing w:before="120" w:after="240"/>
        <w:jc w:val="both"/>
        <w:rPr>
          <w:rFonts w:ascii="Arial" w:hAnsi="Arial" w:cs="Arial"/>
          <w:color w:val="000000" w:themeColor="text1"/>
          <w:sz w:val="20"/>
          <w:szCs w:val="20"/>
        </w:rPr>
      </w:pPr>
      <w:proofErr w:type="gramStart"/>
      <w:r w:rsidRPr="00A27971">
        <w:rPr>
          <w:rFonts w:ascii="Arial" w:hAnsi="Arial" w:cs="Arial"/>
          <w:color w:val="000000" w:themeColor="text1"/>
          <w:sz w:val="20"/>
          <w:szCs w:val="20"/>
          <w:lang w:val="en-US"/>
        </w:rPr>
        <w:t>Pendapatan petani</w:t>
      </w:r>
      <w:r w:rsidR="00F52FD3" w:rsidRPr="00A27971">
        <w:rPr>
          <w:rFonts w:ascii="Arial" w:hAnsi="Arial" w:cs="Arial"/>
          <w:color w:val="000000" w:themeColor="text1"/>
          <w:sz w:val="20"/>
          <w:szCs w:val="20"/>
          <w:lang w:val="en-US"/>
        </w:rPr>
        <w:t xml:space="preserve"> dan nelayan</w:t>
      </w:r>
      <w:r w:rsidRPr="00A27971">
        <w:rPr>
          <w:rFonts w:ascii="Arial" w:hAnsi="Arial" w:cs="Arial"/>
          <w:color w:val="000000" w:themeColor="text1"/>
          <w:sz w:val="20"/>
          <w:szCs w:val="20"/>
          <w:lang w:val="en-US"/>
        </w:rPr>
        <w:t xml:space="preserve"> tidak menentu tergantung pada musim panen.</w:t>
      </w:r>
      <w:proofErr w:type="gramEnd"/>
      <w:r w:rsidRPr="00A27971">
        <w:rPr>
          <w:rFonts w:ascii="Arial" w:hAnsi="Arial" w:cs="Arial"/>
          <w:color w:val="000000" w:themeColor="text1"/>
          <w:sz w:val="20"/>
          <w:szCs w:val="20"/>
          <w:lang w:val="en-US"/>
        </w:rPr>
        <w:t xml:space="preserve"> Hasil penelitian </w:t>
      </w:r>
      <w:r w:rsidRPr="00A27971">
        <w:rPr>
          <w:rFonts w:ascii="Arial" w:hAnsi="Arial" w:cs="Arial"/>
          <w:color w:val="000000" w:themeColor="text1"/>
          <w:sz w:val="20"/>
          <w:szCs w:val="20"/>
        </w:rPr>
        <w:t>Aldila</w:t>
      </w:r>
      <w:r w:rsidR="00890508" w:rsidRPr="00A27971">
        <w:rPr>
          <w:rFonts w:ascii="Arial" w:hAnsi="Arial" w:cs="Arial"/>
          <w:color w:val="000000" w:themeColor="text1"/>
          <w:sz w:val="20"/>
          <w:szCs w:val="20"/>
          <w:lang w:val="en-US"/>
        </w:rPr>
        <w:t>, Fariyanti, dan Tinaprilla</w:t>
      </w:r>
      <w:r w:rsidRPr="00A27971">
        <w:rPr>
          <w:rFonts w:ascii="Arial" w:hAnsi="Arial" w:cs="Arial"/>
          <w:color w:val="000000" w:themeColor="text1"/>
          <w:sz w:val="20"/>
          <w:szCs w:val="20"/>
        </w:rPr>
        <w:t xml:space="preserve"> </w:t>
      </w:r>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2015</w:t>
      </w:r>
      <w:r w:rsidRPr="00A27971">
        <w:rPr>
          <w:rFonts w:ascii="Arial" w:hAnsi="Arial" w:cs="Arial"/>
          <w:color w:val="000000" w:themeColor="text1"/>
          <w:sz w:val="20"/>
          <w:szCs w:val="20"/>
          <w:lang w:val="en-US"/>
        </w:rPr>
        <w:t>) menunjukkan bahwa u</w:t>
      </w:r>
      <w:r w:rsidR="009A0552" w:rsidRPr="00A27971">
        <w:rPr>
          <w:rFonts w:ascii="Arial" w:hAnsi="Arial" w:cs="Arial"/>
          <w:color w:val="000000" w:themeColor="text1"/>
          <w:sz w:val="20"/>
          <w:szCs w:val="20"/>
        </w:rPr>
        <w:t>pah kerja yang didasarkan pada musim panen bawang merah</w:t>
      </w:r>
      <w:r w:rsidR="00741B7B" w:rsidRPr="00A27971">
        <w:rPr>
          <w:rFonts w:ascii="Arial" w:hAnsi="Arial" w:cs="Arial"/>
          <w:color w:val="000000" w:themeColor="text1"/>
          <w:sz w:val="20"/>
          <w:szCs w:val="20"/>
        </w:rPr>
        <w:t xml:space="preserve"> </w:t>
      </w:r>
      <w:r w:rsidR="009A0552" w:rsidRPr="00A27971">
        <w:rPr>
          <w:rFonts w:ascii="Arial" w:hAnsi="Arial" w:cs="Arial"/>
          <w:color w:val="000000" w:themeColor="text1"/>
          <w:sz w:val="20"/>
          <w:szCs w:val="20"/>
        </w:rPr>
        <w:t>menjadi</w:t>
      </w:r>
      <w:r w:rsidR="00741B7B" w:rsidRPr="00A27971">
        <w:rPr>
          <w:rFonts w:ascii="Arial" w:hAnsi="Arial" w:cs="Arial"/>
          <w:color w:val="000000" w:themeColor="text1"/>
          <w:sz w:val="20"/>
          <w:szCs w:val="20"/>
        </w:rPr>
        <w:t xml:space="preserve">kan pendapatan keluarga </w:t>
      </w:r>
      <w:r w:rsidR="0037506A" w:rsidRPr="00A27971">
        <w:rPr>
          <w:rFonts w:ascii="Arial" w:hAnsi="Arial" w:cs="Arial"/>
          <w:color w:val="000000" w:themeColor="text1"/>
          <w:sz w:val="20"/>
          <w:szCs w:val="20"/>
        </w:rPr>
        <w:t xml:space="preserve">buruh tani </w:t>
      </w:r>
      <w:r w:rsidR="00B803C3" w:rsidRPr="00A27971">
        <w:rPr>
          <w:rFonts w:ascii="Arial" w:hAnsi="Arial" w:cs="Arial"/>
          <w:color w:val="000000" w:themeColor="text1"/>
          <w:sz w:val="20"/>
          <w:szCs w:val="20"/>
        </w:rPr>
        <w:t>bawang</w:t>
      </w:r>
      <w:r w:rsidR="009A0552" w:rsidRPr="00A27971">
        <w:rPr>
          <w:rFonts w:ascii="Arial" w:hAnsi="Arial" w:cs="Arial"/>
          <w:color w:val="000000" w:themeColor="text1"/>
          <w:sz w:val="20"/>
          <w:szCs w:val="20"/>
        </w:rPr>
        <w:t xml:space="preserve"> menjadi tidak menentu</w:t>
      </w:r>
      <w:r w:rsidR="00CB58AC" w:rsidRPr="00A27971">
        <w:rPr>
          <w:rFonts w:ascii="Arial" w:hAnsi="Arial" w:cs="Arial"/>
          <w:color w:val="000000" w:themeColor="text1"/>
          <w:sz w:val="20"/>
          <w:szCs w:val="20"/>
        </w:rPr>
        <w:t xml:space="preserve">, mengingat bawang merah merupakan tanaman musiman yang hanya ditanam pada musim-musim tertentu. </w:t>
      </w:r>
      <w:r w:rsidR="00F52FD3" w:rsidRPr="00A27971">
        <w:rPr>
          <w:rFonts w:ascii="Arial" w:hAnsi="Arial" w:cs="Arial"/>
          <w:color w:val="000000" w:themeColor="text1"/>
          <w:sz w:val="20"/>
          <w:szCs w:val="20"/>
          <w:lang w:val="en-US"/>
        </w:rPr>
        <w:t xml:space="preserve">Penelitian </w:t>
      </w:r>
      <w:r w:rsidR="00F52FD3" w:rsidRPr="00A27971">
        <w:rPr>
          <w:rFonts w:ascii="Arial" w:hAnsi="Arial" w:cs="Arial"/>
          <w:color w:val="000000" w:themeColor="text1"/>
          <w:sz w:val="20"/>
          <w:szCs w:val="20"/>
        </w:rPr>
        <w:t>Retnowati</w:t>
      </w:r>
      <w:r w:rsidR="00F52FD3" w:rsidRPr="00A27971">
        <w:rPr>
          <w:rFonts w:ascii="Arial" w:hAnsi="Arial" w:cs="Arial"/>
          <w:color w:val="000000" w:themeColor="text1"/>
          <w:sz w:val="20"/>
          <w:szCs w:val="20"/>
          <w:lang w:val="en-US"/>
        </w:rPr>
        <w:t xml:space="preserve"> (</w:t>
      </w:r>
      <w:r w:rsidR="00F52FD3" w:rsidRPr="00A27971">
        <w:rPr>
          <w:rFonts w:ascii="Arial" w:hAnsi="Arial" w:cs="Arial"/>
          <w:color w:val="000000" w:themeColor="text1"/>
          <w:sz w:val="20"/>
          <w:szCs w:val="20"/>
        </w:rPr>
        <w:t>2011)</w:t>
      </w:r>
      <w:r w:rsidR="00F52FD3" w:rsidRPr="00A27971">
        <w:rPr>
          <w:rFonts w:ascii="Arial" w:hAnsi="Arial" w:cs="Arial"/>
          <w:color w:val="000000" w:themeColor="text1"/>
          <w:sz w:val="20"/>
          <w:szCs w:val="20"/>
          <w:lang w:val="en-US"/>
        </w:rPr>
        <w:t xml:space="preserve"> mengungkapkan p</w:t>
      </w:r>
      <w:r w:rsidR="009A0552" w:rsidRPr="00A27971">
        <w:rPr>
          <w:rFonts w:ascii="Arial" w:hAnsi="Arial" w:cs="Arial"/>
          <w:color w:val="000000" w:themeColor="text1"/>
          <w:sz w:val="20"/>
          <w:szCs w:val="20"/>
        </w:rPr>
        <w:t xml:space="preserve">endapatan nelayan bergantung pada banyaknya hasil tangkapan yang dipengaruhi oleh musim dan cuaca, terbatasnya modal usaha, </w:t>
      </w:r>
      <w:r w:rsidR="00765645" w:rsidRPr="00A27971">
        <w:rPr>
          <w:rFonts w:ascii="Arial" w:hAnsi="Arial" w:cs="Arial"/>
          <w:color w:val="000000" w:themeColor="text1"/>
          <w:sz w:val="20"/>
          <w:szCs w:val="20"/>
        </w:rPr>
        <w:t xml:space="preserve">tekanan dari pemilik modal, </w:t>
      </w:r>
      <w:r w:rsidR="009A0552" w:rsidRPr="00A27971">
        <w:rPr>
          <w:rFonts w:ascii="Arial" w:hAnsi="Arial" w:cs="Arial"/>
          <w:color w:val="000000" w:themeColor="text1"/>
          <w:sz w:val="20"/>
          <w:szCs w:val="20"/>
        </w:rPr>
        <w:t>minimnya sarana penunjang, buruknya mekanisme dan komunikasi yang terjalin</w:t>
      </w:r>
      <w:r w:rsidR="00765645" w:rsidRPr="00A27971">
        <w:rPr>
          <w:rFonts w:ascii="Arial" w:hAnsi="Arial" w:cs="Arial"/>
          <w:color w:val="000000" w:themeColor="text1"/>
          <w:sz w:val="20"/>
          <w:szCs w:val="20"/>
        </w:rPr>
        <w:t xml:space="preserve">, sistem bagi hasil yang tidak adil, </w:t>
      </w:r>
      <w:r w:rsidR="00037FBD" w:rsidRPr="00A27971">
        <w:rPr>
          <w:rFonts w:ascii="Arial" w:hAnsi="Arial" w:cs="Arial"/>
          <w:color w:val="000000" w:themeColor="text1"/>
          <w:sz w:val="20"/>
          <w:szCs w:val="20"/>
        </w:rPr>
        <w:t>serta perdagangan atau pelelangan ikan yang tidak transparan (dikuasai tengkulak)</w:t>
      </w:r>
      <w:r w:rsidR="009A0552" w:rsidRPr="00A27971">
        <w:rPr>
          <w:rFonts w:ascii="Arial" w:hAnsi="Arial" w:cs="Arial"/>
          <w:color w:val="000000" w:themeColor="text1"/>
          <w:sz w:val="20"/>
          <w:szCs w:val="20"/>
        </w:rPr>
        <w:t xml:space="preserve"> menyebabkan pendapatan keluarga nelayan tidak menentu. Hal tersebut membuat keluarga </w:t>
      </w:r>
      <w:r w:rsidR="0037506A" w:rsidRPr="00A27971">
        <w:rPr>
          <w:rFonts w:ascii="Arial" w:hAnsi="Arial" w:cs="Arial"/>
          <w:color w:val="000000" w:themeColor="text1"/>
          <w:sz w:val="20"/>
          <w:szCs w:val="20"/>
        </w:rPr>
        <w:t xml:space="preserve">buruh tani </w:t>
      </w:r>
      <w:r w:rsidR="00B803C3" w:rsidRPr="00A27971">
        <w:rPr>
          <w:rFonts w:ascii="Arial" w:hAnsi="Arial" w:cs="Arial"/>
          <w:color w:val="000000" w:themeColor="text1"/>
          <w:sz w:val="20"/>
          <w:szCs w:val="20"/>
        </w:rPr>
        <w:t>bawang</w:t>
      </w:r>
      <w:r w:rsidR="009A0552" w:rsidRPr="00A27971">
        <w:rPr>
          <w:rFonts w:ascii="Arial" w:hAnsi="Arial" w:cs="Arial"/>
          <w:color w:val="000000" w:themeColor="text1"/>
          <w:sz w:val="20"/>
          <w:szCs w:val="20"/>
        </w:rPr>
        <w:t xml:space="preserve"> dan nelayan dikategorikan dalam kelompok yang rentan terhadap kemiskinan.</w:t>
      </w:r>
      <w:r w:rsidR="00741B7B" w:rsidRPr="00A27971">
        <w:rPr>
          <w:rFonts w:ascii="Arial" w:hAnsi="Arial" w:cs="Arial"/>
          <w:color w:val="000000" w:themeColor="text1"/>
          <w:sz w:val="20"/>
          <w:szCs w:val="20"/>
        </w:rPr>
        <w:t xml:space="preserve"> Pekerjaan yang tidak stabil, pengangguran, penurunan pendapatan, dan implikasi sosial (kurangnya ikatan sosial) menyebabkan munculnya tekanan ekonomi yang dirasakan oleh individu ataupun keluarga (Elder </w:t>
      </w:r>
      <w:r w:rsidR="00741B7B" w:rsidRPr="00A27971">
        <w:rPr>
          <w:rFonts w:ascii="Arial" w:hAnsi="Arial" w:cs="Arial"/>
          <w:i/>
          <w:color w:val="000000" w:themeColor="text1"/>
          <w:sz w:val="20"/>
          <w:szCs w:val="20"/>
        </w:rPr>
        <w:t>et al.</w:t>
      </w:r>
      <w:r w:rsidR="00FA3819" w:rsidRPr="00A27971">
        <w:rPr>
          <w:rFonts w:ascii="Arial" w:hAnsi="Arial" w:cs="Arial"/>
          <w:i/>
          <w:color w:val="000000" w:themeColor="text1"/>
          <w:sz w:val="20"/>
          <w:szCs w:val="20"/>
        </w:rPr>
        <w:t>,</w:t>
      </w:r>
      <w:r w:rsidR="00741B7B" w:rsidRPr="00A27971">
        <w:rPr>
          <w:rFonts w:ascii="Arial" w:hAnsi="Arial" w:cs="Arial"/>
          <w:color w:val="000000" w:themeColor="text1"/>
          <w:sz w:val="20"/>
          <w:szCs w:val="20"/>
        </w:rPr>
        <w:t xml:space="preserve"> 1992). Tekanan ekonomi didefinisikan sebagai ketidakmampuan keluarga untuk memenuhi kebutuhan seperti pangan, sandang, papan, kesehatan dan pendidikan (Mistry </w:t>
      </w:r>
      <w:r w:rsidR="00741B7B" w:rsidRPr="00A27971">
        <w:rPr>
          <w:rFonts w:ascii="Arial" w:hAnsi="Arial" w:cs="Arial"/>
          <w:i/>
          <w:color w:val="000000" w:themeColor="text1"/>
          <w:sz w:val="20"/>
          <w:szCs w:val="20"/>
        </w:rPr>
        <w:t>et al.</w:t>
      </w:r>
      <w:r w:rsidR="00FA3819" w:rsidRPr="00A27971">
        <w:rPr>
          <w:rFonts w:ascii="Arial" w:hAnsi="Arial" w:cs="Arial"/>
          <w:i/>
          <w:color w:val="000000" w:themeColor="text1"/>
          <w:sz w:val="20"/>
          <w:szCs w:val="20"/>
        </w:rPr>
        <w:t>,</w:t>
      </w:r>
      <w:r w:rsidR="00741B7B" w:rsidRPr="00A27971">
        <w:rPr>
          <w:rFonts w:ascii="Arial" w:hAnsi="Arial" w:cs="Arial"/>
          <w:color w:val="000000" w:themeColor="text1"/>
          <w:sz w:val="20"/>
          <w:szCs w:val="20"/>
        </w:rPr>
        <w:t xml:space="preserve"> 2008). Hasil penelitian </w:t>
      </w:r>
      <w:r w:rsidR="009735B1" w:rsidRPr="00A27971">
        <w:rPr>
          <w:rFonts w:ascii="Arial" w:hAnsi="Arial" w:cs="Arial"/>
          <w:color w:val="000000" w:themeColor="text1"/>
          <w:sz w:val="20"/>
          <w:szCs w:val="20"/>
        </w:rPr>
        <w:t>Firdaus dan Sunarti</w:t>
      </w:r>
      <w:r w:rsidR="00741B7B" w:rsidRPr="00A27971">
        <w:rPr>
          <w:rFonts w:ascii="Arial" w:hAnsi="Arial" w:cs="Arial"/>
          <w:color w:val="000000" w:themeColor="text1"/>
          <w:sz w:val="20"/>
          <w:szCs w:val="20"/>
        </w:rPr>
        <w:t xml:space="preserve"> (2009) menunjukkan bahwa semakin tinggi tekanan ekonomi yang dialami oleh keluarga maka semakin menurun tingkat kesejahteraan keluarga. </w:t>
      </w:r>
    </w:p>
    <w:p w14:paraId="3B87396E" w14:textId="779ACD53" w:rsidR="00F83240" w:rsidRPr="00A27971" w:rsidRDefault="00741B7B" w:rsidP="004D394F">
      <w:pPr>
        <w:spacing w:before="120" w:after="240"/>
        <w:jc w:val="both"/>
        <w:rPr>
          <w:rFonts w:ascii="Arial" w:eastAsia="Times New Roman" w:hAnsi="Arial" w:cs="Arial"/>
          <w:color w:val="000000" w:themeColor="text1"/>
          <w:sz w:val="20"/>
          <w:szCs w:val="20"/>
          <w:shd w:val="clear" w:color="auto" w:fill="FFFFFF"/>
          <w:lang w:eastAsia="ja-JP"/>
        </w:rPr>
      </w:pPr>
      <w:r w:rsidRPr="00A27971">
        <w:rPr>
          <w:rFonts w:ascii="Arial" w:hAnsi="Arial" w:cs="Arial"/>
          <w:color w:val="000000" w:themeColor="text1"/>
          <w:sz w:val="20"/>
          <w:szCs w:val="20"/>
        </w:rPr>
        <w:t>Kesejahteraan merupakan salah satu tujuan keluarga dalam menjalankan kehidupannya. Terdapat dua indikator dalam mengukur kesejahteraan keluarga yaitu kesejahteraan objektif dan subjektif</w:t>
      </w:r>
      <w:r w:rsidR="000D2DC9" w:rsidRPr="00A27971">
        <w:rPr>
          <w:rFonts w:ascii="Arial" w:hAnsi="Arial" w:cs="Arial"/>
          <w:color w:val="000000" w:themeColor="text1"/>
          <w:sz w:val="20"/>
          <w:szCs w:val="20"/>
        </w:rPr>
        <w:t xml:space="preserve"> (Netuveli &amp; Blane, 2008)</w:t>
      </w:r>
      <w:r w:rsidRPr="00A27971">
        <w:rPr>
          <w:rFonts w:ascii="Arial" w:hAnsi="Arial" w:cs="Arial"/>
          <w:color w:val="000000" w:themeColor="text1"/>
          <w:sz w:val="20"/>
          <w:szCs w:val="20"/>
        </w:rPr>
        <w:t xml:space="preserve">. </w:t>
      </w:r>
      <w:proofErr w:type="gramStart"/>
      <w:r w:rsidR="006B19E1" w:rsidRPr="00A27971">
        <w:rPr>
          <w:rFonts w:ascii="Arial" w:hAnsi="Arial" w:cs="Arial"/>
          <w:color w:val="000000" w:themeColor="text1"/>
          <w:sz w:val="20"/>
          <w:szCs w:val="20"/>
          <w:lang w:val="en-US"/>
        </w:rPr>
        <w:t xml:space="preserve">Kesejahteraan objektif mengukur tingkat kesejahteraan aktual </w:t>
      </w:r>
      <w:r w:rsidR="007F5BBE" w:rsidRPr="00A27971">
        <w:rPr>
          <w:rFonts w:ascii="Arial" w:hAnsi="Arial" w:cs="Arial"/>
          <w:color w:val="000000" w:themeColor="text1"/>
          <w:sz w:val="20"/>
          <w:szCs w:val="20"/>
          <w:lang w:val="en-US"/>
        </w:rPr>
        <w:t>keluarga sedangkan k</w:t>
      </w:r>
      <w:r w:rsidRPr="00A27971">
        <w:rPr>
          <w:rFonts w:ascii="Arial" w:hAnsi="Arial" w:cs="Arial"/>
          <w:color w:val="000000" w:themeColor="text1"/>
          <w:sz w:val="20"/>
          <w:szCs w:val="20"/>
        </w:rPr>
        <w:t>esejahteraan subjektif merupakan kepuasan kehidupan individu secara keseluruhan (Osborne</w:t>
      </w:r>
      <w:r w:rsidR="000A25B3" w:rsidRPr="00A27971">
        <w:rPr>
          <w:rFonts w:ascii="Arial" w:hAnsi="Arial" w:cs="Arial"/>
          <w:color w:val="000000" w:themeColor="text1"/>
          <w:lang w:val="en-US"/>
        </w:rPr>
        <w:t xml:space="preserve">, </w:t>
      </w:r>
      <w:r w:rsidR="000A25B3" w:rsidRPr="00A27971">
        <w:rPr>
          <w:rFonts w:ascii="Arial" w:hAnsi="Arial" w:cs="Arial"/>
          <w:color w:val="000000" w:themeColor="text1"/>
          <w:sz w:val="20"/>
          <w:szCs w:val="20"/>
        </w:rPr>
        <w:t>Simon</w:t>
      </w:r>
      <w:r w:rsidR="000A25B3" w:rsidRPr="00A27971">
        <w:rPr>
          <w:rFonts w:ascii="Arial" w:hAnsi="Arial" w:cs="Arial"/>
          <w:color w:val="000000" w:themeColor="text1"/>
          <w:sz w:val="20"/>
          <w:szCs w:val="20"/>
          <w:lang w:val="en-US"/>
        </w:rPr>
        <w:t xml:space="preserve">, </w:t>
      </w:r>
      <w:r w:rsidR="000A25B3" w:rsidRPr="00A27971">
        <w:rPr>
          <w:rFonts w:ascii="Arial" w:hAnsi="Arial" w:cs="Arial"/>
          <w:color w:val="000000" w:themeColor="text1"/>
          <w:sz w:val="20"/>
          <w:szCs w:val="20"/>
        </w:rPr>
        <w:t xml:space="preserve">&amp; Collins </w:t>
      </w:r>
      <w:r w:rsidRPr="00A27971">
        <w:rPr>
          <w:rFonts w:ascii="Arial" w:hAnsi="Arial" w:cs="Arial"/>
          <w:color w:val="000000" w:themeColor="text1"/>
          <w:sz w:val="20"/>
          <w:szCs w:val="20"/>
        </w:rPr>
        <w:t>2003).</w:t>
      </w:r>
      <w:proofErr w:type="gramEnd"/>
      <w:r w:rsidR="000D2DC9" w:rsidRPr="00A27971">
        <w:rPr>
          <w:rFonts w:ascii="Arial" w:hAnsi="Arial" w:cs="Arial"/>
          <w:color w:val="000000" w:themeColor="text1"/>
          <w:sz w:val="20"/>
          <w:szCs w:val="20"/>
        </w:rPr>
        <w:t xml:space="preserve"> </w:t>
      </w:r>
      <w:r w:rsidRPr="00A27971">
        <w:rPr>
          <w:rFonts w:ascii="Arial" w:hAnsi="Arial" w:cs="Arial"/>
          <w:color w:val="000000" w:themeColor="text1"/>
          <w:sz w:val="20"/>
          <w:szCs w:val="20"/>
        </w:rPr>
        <w:t>Salah satu indikator untuk mengukur kesejahteraan keluarga adalah faktor ekonomi</w:t>
      </w:r>
      <w:r w:rsidR="00707D30" w:rsidRPr="00A27971">
        <w:rPr>
          <w:rFonts w:ascii="Arial" w:hAnsi="Arial" w:cs="Arial"/>
          <w:color w:val="000000" w:themeColor="text1"/>
          <w:sz w:val="20"/>
          <w:szCs w:val="20"/>
        </w:rPr>
        <w:t xml:space="preserve"> (Sunarti, 2006)</w:t>
      </w:r>
      <w:r w:rsidRPr="00A27971">
        <w:rPr>
          <w:rFonts w:ascii="Arial" w:hAnsi="Arial" w:cs="Arial"/>
          <w:color w:val="000000" w:themeColor="text1"/>
          <w:sz w:val="20"/>
          <w:szCs w:val="20"/>
        </w:rPr>
        <w:t>. Permasalahan ekonomi yang umum terjadi pada keluarga adalah ketidakmampuan keluarga dalam memenuhi kebutuhan</w:t>
      </w:r>
      <w:r w:rsidR="007F5BBE" w:rsidRPr="00A27971">
        <w:rPr>
          <w:rFonts w:ascii="Arial" w:hAnsi="Arial" w:cs="Arial"/>
          <w:color w:val="000000" w:themeColor="text1"/>
          <w:sz w:val="20"/>
          <w:szCs w:val="20"/>
          <w:lang w:val="en-US"/>
        </w:rPr>
        <w:t xml:space="preserve">, sehingga diperlukan adanya kontribusi istri </w:t>
      </w:r>
      <w:r w:rsidR="00F52FD3" w:rsidRPr="00A27971">
        <w:rPr>
          <w:rFonts w:ascii="Arial" w:hAnsi="Arial" w:cs="Arial"/>
          <w:color w:val="000000" w:themeColor="text1"/>
          <w:sz w:val="20"/>
          <w:szCs w:val="20"/>
          <w:lang w:val="en-US"/>
        </w:rPr>
        <w:t xml:space="preserve">untuk meningkatkan </w:t>
      </w:r>
      <w:r w:rsidR="007F5BBE" w:rsidRPr="00A27971">
        <w:rPr>
          <w:rFonts w:ascii="Arial" w:hAnsi="Arial" w:cs="Arial"/>
          <w:color w:val="000000" w:themeColor="text1"/>
          <w:sz w:val="20"/>
          <w:szCs w:val="20"/>
          <w:lang w:val="en-US"/>
        </w:rPr>
        <w:t xml:space="preserve">pendapatan keluarga. </w:t>
      </w:r>
      <w:proofErr w:type="gramStart"/>
      <w:r w:rsidR="003D17EC" w:rsidRPr="00A27971">
        <w:rPr>
          <w:rFonts w:ascii="Arial" w:eastAsia="Times New Roman" w:hAnsi="Arial" w:cs="Arial"/>
          <w:color w:val="000000" w:themeColor="text1"/>
          <w:sz w:val="20"/>
          <w:szCs w:val="20"/>
          <w:shd w:val="clear" w:color="auto" w:fill="FFFFFF"/>
          <w:lang w:val="en-US" w:eastAsia="ja-JP"/>
        </w:rPr>
        <w:t xml:space="preserve">Kontribusi ekonomi istri </w:t>
      </w:r>
      <w:r w:rsidR="006B19E1" w:rsidRPr="00A27971">
        <w:rPr>
          <w:rFonts w:ascii="Arial" w:eastAsia="Times New Roman" w:hAnsi="Arial" w:cs="Arial"/>
          <w:color w:val="000000" w:themeColor="text1"/>
          <w:sz w:val="20"/>
          <w:szCs w:val="20"/>
          <w:shd w:val="clear" w:color="auto" w:fill="FFFFFF"/>
          <w:lang w:val="en-US" w:eastAsia="ja-JP"/>
        </w:rPr>
        <w:t xml:space="preserve">memerlukan alokasi </w:t>
      </w:r>
      <w:r w:rsidR="006B19E1" w:rsidRPr="00A27971">
        <w:rPr>
          <w:rFonts w:ascii="Arial" w:eastAsia="Times New Roman" w:hAnsi="Arial" w:cs="Arial"/>
          <w:color w:val="000000" w:themeColor="text1"/>
          <w:sz w:val="20"/>
          <w:szCs w:val="20"/>
          <w:shd w:val="clear" w:color="auto" w:fill="FFFFFF"/>
          <w:lang w:val="en-US" w:eastAsia="ja-JP"/>
        </w:rPr>
        <w:lastRenderedPageBreak/>
        <w:t xml:space="preserve">waktu produktif yang melibatkan peran produktif perempuan sehingga terjadi peran pencari nafkah ganda dalam keluarga atau </w:t>
      </w:r>
      <w:r w:rsidR="006B19E1" w:rsidRPr="00A27971">
        <w:rPr>
          <w:rFonts w:ascii="Arial" w:eastAsia="Times New Roman" w:hAnsi="Arial" w:cs="Arial"/>
          <w:i/>
          <w:color w:val="000000" w:themeColor="text1"/>
          <w:sz w:val="20"/>
          <w:szCs w:val="20"/>
          <w:shd w:val="clear" w:color="auto" w:fill="FFFFFF"/>
          <w:lang w:val="en-US" w:eastAsia="ja-JP"/>
        </w:rPr>
        <w:t xml:space="preserve">dual earner families </w:t>
      </w:r>
      <w:r w:rsidR="006B19E1" w:rsidRPr="00A27971">
        <w:rPr>
          <w:rFonts w:ascii="Arial" w:eastAsia="Times New Roman" w:hAnsi="Arial" w:cs="Arial"/>
          <w:color w:val="000000" w:themeColor="text1"/>
          <w:sz w:val="20"/>
          <w:szCs w:val="20"/>
          <w:shd w:val="clear" w:color="auto" w:fill="FFFFFF"/>
          <w:lang w:val="en-US" w:eastAsia="ja-JP"/>
        </w:rPr>
        <w:t>(Puspitawati</w:t>
      </w:r>
      <w:r w:rsidR="00AB6580" w:rsidRPr="00A27971">
        <w:rPr>
          <w:rFonts w:ascii="Arial" w:eastAsia="Times New Roman" w:hAnsi="Arial" w:cs="Arial"/>
          <w:color w:val="000000" w:themeColor="text1"/>
          <w:sz w:val="20"/>
          <w:szCs w:val="20"/>
          <w:shd w:val="clear" w:color="auto" w:fill="FFFFFF"/>
          <w:lang w:val="en-US" w:eastAsia="ja-JP"/>
        </w:rPr>
        <w:t>,</w:t>
      </w:r>
      <w:r w:rsidR="006B19E1" w:rsidRPr="00A27971">
        <w:rPr>
          <w:rFonts w:ascii="Arial" w:eastAsia="Times New Roman" w:hAnsi="Arial" w:cs="Arial"/>
          <w:color w:val="000000" w:themeColor="text1"/>
          <w:sz w:val="20"/>
          <w:szCs w:val="20"/>
          <w:shd w:val="clear" w:color="auto" w:fill="FFFFFF"/>
          <w:lang w:val="en-US" w:eastAsia="ja-JP"/>
        </w:rPr>
        <w:t xml:space="preserve"> 2013).</w:t>
      </w:r>
      <w:proofErr w:type="gramEnd"/>
      <w:r w:rsidR="006B19E1" w:rsidRPr="00A27971">
        <w:rPr>
          <w:rFonts w:ascii="Arial" w:eastAsia="Times New Roman" w:hAnsi="Arial" w:cs="Arial"/>
          <w:color w:val="000000" w:themeColor="text1"/>
          <w:sz w:val="20"/>
          <w:szCs w:val="20"/>
          <w:shd w:val="clear" w:color="auto" w:fill="FFFFFF"/>
          <w:lang w:val="en-US" w:eastAsia="ja-JP"/>
        </w:rPr>
        <w:t xml:space="preserve"> </w:t>
      </w:r>
      <w:r w:rsidR="00F52FD3" w:rsidRPr="00A27971">
        <w:rPr>
          <w:rFonts w:ascii="Arial" w:eastAsia="Times New Roman" w:hAnsi="Arial" w:cs="Arial"/>
          <w:color w:val="000000" w:themeColor="text1"/>
          <w:sz w:val="20"/>
          <w:szCs w:val="20"/>
          <w:shd w:val="clear" w:color="auto" w:fill="FFFFFF"/>
          <w:lang w:val="en-US" w:eastAsia="ja-JP"/>
        </w:rPr>
        <w:t xml:space="preserve">Oleh sebab itu, apabila keluarga dapat melakukan kontribusi ekonomi dengan optimal maka keluarga </w:t>
      </w:r>
      <w:proofErr w:type="gramStart"/>
      <w:r w:rsidR="00F52FD3" w:rsidRPr="00A27971">
        <w:rPr>
          <w:rFonts w:ascii="Arial" w:eastAsia="Times New Roman" w:hAnsi="Arial" w:cs="Arial"/>
          <w:color w:val="000000" w:themeColor="text1"/>
          <w:sz w:val="20"/>
          <w:szCs w:val="20"/>
          <w:shd w:val="clear" w:color="auto" w:fill="FFFFFF"/>
          <w:lang w:val="en-US" w:eastAsia="ja-JP"/>
        </w:rPr>
        <w:t>akan</w:t>
      </w:r>
      <w:proofErr w:type="gramEnd"/>
      <w:r w:rsidR="00F52FD3" w:rsidRPr="00A27971">
        <w:rPr>
          <w:rFonts w:ascii="Arial" w:eastAsia="Times New Roman" w:hAnsi="Arial" w:cs="Arial"/>
          <w:color w:val="000000" w:themeColor="text1"/>
          <w:sz w:val="20"/>
          <w:szCs w:val="20"/>
          <w:shd w:val="clear" w:color="auto" w:fill="FFFFFF"/>
          <w:lang w:val="en-US" w:eastAsia="ja-JP"/>
        </w:rPr>
        <w:t xml:space="preserve"> mendapatkan tambahan pendapatan sehingga tekanan ekonomi dapat teratasi serta meningkatkan kesejahteraan keluarga. </w:t>
      </w:r>
    </w:p>
    <w:p w14:paraId="605E29C9" w14:textId="2059B737" w:rsidR="00401F05" w:rsidRPr="00A27971" w:rsidRDefault="00401F05" w:rsidP="004D394F">
      <w:pPr>
        <w:spacing w:before="120" w:after="240"/>
        <w:jc w:val="both"/>
        <w:rPr>
          <w:rFonts w:ascii="Arial" w:eastAsia="TimesNewRoman" w:hAnsi="Arial" w:cs="Arial"/>
          <w:color w:val="000000" w:themeColor="text1"/>
          <w:sz w:val="20"/>
          <w:szCs w:val="20"/>
        </w:rPr>
      </w:pPr>
      <w:r w:rsidRPr="00A27971">
        <w:rPr>
          <w:rFonts w:ascii="Arial" w:eastAsia="Times New Roman" w:hAnsi="Arial" w:cs="Arial"/>
          <w:color w:val="000000" w:themeColor="text1"/>
          <w:sz w:val="20"/>
          <w:szCs w:val="20"/>
          <w:shd w:val="clear" w:color="auto" w:fill="FFFFFF"/>
          <w:lang w:eastAsia="ja-JP"/>
        </w:rPr>
        <w:t xml:space="preserve">Penelitian mengenai </w:t>
      </w:r>
      <w:r w:rsidR="001B75CE" w:rsidRPr="00A27971">
        <w:rPr>
          <w:rFonts w:ascii="Arial" w:eastAsia="Times New Roman" w:hAnsi="Arial" w:cs="Arial"/>
          <w:color w:val="000000" w:themeColor="text1"/>
          <w:sz w:val="20"/>
          <w:szCs w:val="20"/>
          <w:shd w:val="clear" w:color="auto" w:fill="FFFFFF"/>
          <w:lang w:eastAsia="ja-JP"/>
        </w:rPr>
        <w:t xml:space="preserve">kontribusi ekonomi perempuan, tekanan ekonomi, dan kesejahteraan keluarga nelayan dan buruh tani bawang menjadi penting dilakukan karena </w:t>
      </w:r>
      <w:r w:rsidR="001B75CE" w:rsidRPr="00A27971">
        <w:rPr>
          <w:rFonts w:ascii="Arial" w:hAnsi="Arial" w:cs="Arial"/>
          <w:color w:val="000000" w:themeColor="text1"/>
          <w:sz w:val="20"/>
          <w:szCs w:val="20"/>
        </w:rPr>
        <w:t>secara aktual, masih banyak penduduk Indonesia yang tergolong dalam kategori miskin dengan sebagian besar jumlah tersebut berada di perdesaan baik sebagai petani maupun nelayan</w:t>
      </w:r>
      <w:r w:rsidR="00573A45" w:rsidRPr="00A27971">
        <w:rPr>
          <w:rFonts w:ascii="Arial" w:hAnsi="Arial" w:cs="Arial"/>
          <w:color w:val="000000" w:themeColor="text1"/>
          <w:sz w:val="20"/>
          <w:szCs w:val="20"/>
        </w:rPr>
        <w:t xml:space="preserve"> (Pusat Data dan Sistem Informasi Pertanian Kementrian Pertanian, 2017). </w:t>
      </w:r>
      <w:r w:rsidR="00CE493F" w:rsidRPr="00A27971">
        <w:rPr>
          <w:rFonts w:ascii="Arial" w:hAnsi="Arial" w:cs="Arial"/>
          <w:color w:val="000000" w:themeColor="text1"/>
          <w:sz w:val="20"/>
          <w:szCs w:val="20"/>
        </w:rPr>
        <w:t>Keterbaruan dari penelitian ini yaitu pene</w:t>
      </w:r>
      <w:r w:rsidR="005F03DB" w:rsidRPr="00A27971">
        <w:rPr>
          <w:rFonts w:ascii="Arial" w:hAnsi="Arial" w:cs="Arial"/>
          <w:color w:val="000000" w:themeColor="text1"/>
          <w:sz w:val="20"/>
          <w:szCs w:val="20"/>
        </w:rPr>
        <w:t>l</w:t>
      </w:r>
      <w:r w:rsidR="00CE493F" w:rsidRPr="00A27971">
        <w:rPr>
          <w:rFonts w:ascii="Arial" w:hAnsi="Arial" w:cs="Arial"/>
          <w:color w:val="000000" w:themeColor="text1"/>
          <w:sz w:val="20"/>
          <w:szCs w:val="20"/>
        </w:rPr>
        <w:t>itian dibuat dengan membuat perbandingan antara keluarga nelayan dan buruh tani bawang. Selanjutnya, pen</w:t>
      </w:r>
      <w:r w:rsidR="007E02D2" w:rsidRPr="00A27971">
        <w:rPr>
          <w:rFonts w:ascii="Arial" w:hAnsi="Arial" w:cs="Arial"/>
          <w:color w:val="000000" w:themeColor="text1"/>
          <w:sz w:val="20"/>
          <w:szCs w:val="20"/>
        </w:rPr>
        <w:t>eliti</w:t>
      </w:r>
      <w:r w:rsidR="00CE493F" w:rsidRPr="00A27971">
        <w:rPr>
          <w:rFonts w:ascii="Arial" w:hAnsi="Arial" w:cs="Arial"/>
          <w:color w:val="000000" w:themeColor="text1"/>
          <w:sz w:val="20"/>
          <w:szCs w:val="20"/>
        </w:rPr>
        <w:t xml:space="preserve"> juga membuat perbandingan ketiga variabel yang diteliti dalam musim melaut/panen dan musim tidak melaut/paceklik. </w:t>
      </w:r>
    </w:p>
    <w:p w14:paraId="4DB30781" w14:textId="4258B680" w:rsidR="007E45E0" w:rsidRPr="00A27971" w:rsidRDefault="00F52FD3" w:rsidP="004D394F">
      <w:pPr>
        <w:spacing w:before="120" w:after="240"/>
        <w:jc w:val="both"/>
        <w:rPr>
          <w:rFonts w:ascii="Arial" w:eastAsia="Times New Roman" w:hAnsi="Arial" w:cs="Arial"/>
          <w:bCs/>
          <w:color w:val="000000" w:themeColor="text1"/>
          <w:sz w:val="20"/>
          <w:szCs w:val="20"/>
          <w:lang w:val="en-ID"/>
        </w:rPr>
      </w:pPr>
      <w:r w:rsidRPr="00A27971">
        <w:rPr>
          <w:rFonts w:ascii="Arial" w:hAnsi="Arial" w:cs="Arial"/>
          <w:color w:val="000000" w:themeColor="text1"/>
          <w:sz w:val="20"/>
          <w:szCs w:val="20"/>
          <w:lang w:val="en-US"/>
        </w:rPr>
        <w:t xml:space="preserve">Berdasarkan paparan tersebut maka tujuan penelitian adalah : </w:t>
      </w:r>
      <w:r w:rsidR="00F83240" w:rsidRPr="00A27971">
        <w:rPr>
          <w:rFonts w:ascii="Arial" w:hAnsi="Arial" w:cs="Arial"/>
          <w:color w:val="000000" w:themeColor="text1"/>
          <w:sz w:val="20"/>
          <w:szCs w:val="20"/>
        </w:rPr>
        <w:t xml:space="preserve">(1) menganalisis perbedaan </w:t>
      </w:r>
      <w:r w:rsidR="008215B1" w:rsidRPr="00A27971">
        <w:rPr>
          <w:rFonts w:ascii="Arial" w:hAnsi="Arial" w:cs="Arial"/>
          <w:color w:val="000000" w:themeColor="text1"/>
          <w:sz w:val="20"/>
          <w:szCs w:val="20"/>
          <w:lang w:val="en-ID"/>
        </w:rPr>
        <w:t xml:space="preserve">antarmusim </w:t>
      </w:r>
      <w:r w:rsidR="00F83240" w:rsidRPr="00A27971">
        <w:rPr>
          <w:rFonts w:ascii="Arial" w:hAnsi="Arial" w:cs="Arial"/>
          <w:color w:val="000000" w:themeColor="text1"/>
          <w:sz w:val="20"/>
          <w:szCs w:val="20"/>
        </w:rPr>
        <w:t xml:space="preserve">pada keluarga buruh tani dan nelayan tentang </w:t>
      </w:r>
      <w:r w:rsidR="00F83240" w:rsidRPr="00A27971">
        <w:rPr>
          <w:rFonts w:ascii="Arial" w:eastAsia="Times New Roman" w:hAnsi="Arial" w:cs="Arial"/>
          <w:bCs/>
          <w:color w:val="000000" w:themeColor="text1"/>
          <w:sz w:val="20"/>
          <w:szCs w:val="20"/>
        </w:rPr>
        <w:t>kontribusi ekonomi perempuan, tekanan ekonomi dan kesejahteraan keluarga, dan (2) menganalisis pengaruh kontribusi ekonomi perempuan dan tekanan ekonomi terhadap kesejahteraan keluarga pada keluarga buruh tani dan nelayan antar musim.</w:t>
      </w:r>
      <w:r w:rsidR="008215B1" w:rsidRPr="00A27971">
        <w:rPr>
          <w:rFonts w:ascii="Arial" w:eastAsia="Times New Roman" w:hAnsi="Arial" w:cs="Arial"/>
          <w:bCs/>
          <w:color w:val="000000" w:themeColor="text1"/>
          <w:sz w:val="20"/>
          <w:szCs w:val="20"/>
          <w:lang w:val="en-ID"/>
        </w:rPr>
        <w:t xml:space="preserve">   </w:t>
      </w:r>
    </w:p>
    <w:p w14:paraId="6833B1D5" w14:textId="77777777" w:rsidR="00924683" w:rsidRPr="00A27971" w:rsidRDefault="00924683" w:rsidP="004D394F">
      <w:pPr>
        <w:spacing w:before="120" w:after="240"/>
        <w:jc w:val="center"/>
        <w:rPr>
          <w:rFonts w:ascii="Arial" w:hAnsi="Arial" w:cs="Arial"/>
          <w:b/>
          <w:color w:val="000000" w:themeColor="text1"/>
          <w:sz w:val="20"/>
          <w:szCs w:val="20"/>
          <w:lang w:val="en-US"/>
        </w:rPr>
      </w:pPr>
      <w:r w:rsidRPr="00A27971">
        <w:rPr>
          <w:rFonts w:ascii="Arial" w:hAnsi="Arial" w:cs="Arial"/>
          <w:b/>
          <w:color w:val="000000" w:themeColor="text1"/>
          <w:sz w:val="20"/>
          <w:szCs w:val="20"/>
        </w:rPr>
        <w:t>METODE</w:t>
      </w:r>
    </w:p>
    <w:p w14:paraId="223A2DA5" w14:textId="60C3B277" w:rsidR="00924683" w:rsidRPr="00A27971" w:rsidRDefault="005A4D89" w:rsidP="004D394F">
      <w:pPr>
        <w:spacing w:before="120" w:after="240"/>
        <w:jc w:val="both"/>
        <w:rPr>
          <w:rFonts w:ascii="Arial" w:hAnsi="Arial" w:cs="Arial"/>
          <w:color w:val="000000" w:themeColor="text1"/>
          <w:sz w:val="20"/>
          <w:szCs w:val="20"/>
        </w:rPr>
      </w:pPr>
      <w:r w:rsidRPr="00A27971">
        <w:rPr>
          <w:rFonts w:ascii="Arial" w:hAnsi="Arial" w:cs="Arial"/>
          <w:color w:val="000000" w:themeColor="text1"/>
          <w:sz w:val="20"/>
          <w:szCs w:val="20"/>
        </w:rPr>
        <w:t>Penelitian ini menggunakan de</w:t>
      </w:r>
      <w:r w:rsidR="00924683" w:rsidRPr="00A27971">
        <w:rPr>
          <w:rFonts w:ascii="Arial" w:hAnsi="Arial" w:cs="Arial"/>
          <w:color w:val="000000" w:themeColor="text1"/>
          <w:sz w:val="20"/>
          <w:szCs w:val="20"/>
        </w:rPr>
        <w:t xml:space="preserve">sain </w:t>
      </w:r>
      <w:r w:rsidR="00924683" w:rsidRPr="00A27971">
        <w:rPr>
          <w:rFonts w:ascii="Arial" w:hAnsi="Arial" w:cs="Arial"/>
          <w:i/>
          <w:color w:val="000000" w:themeColor="text1"/>
          <w:sz w:val="20"/>
          <w:szCs w:val="20"/>
        </w:rPr>
        <w:t>cross sectional study</w:t>
      </w:r>
      <w:r w:rsidR="00B95351" w:rsidRPr="00A27971">
        <w:rPr>
          <w:rFonts w:ascii="Arial" w:hAnsi="Arial" w:cs="Arial"/>
          <w:color w:val="000000" w:themeColor="text1"/>
          <w:sz w:val="20"/>
          <w:szCs w:val="20"/>
          <w:lang w:val="en-US"/>
        </w:rPr>
        <w:t>, dengan menetapkan</w:t>
      </w:r>
      <w:r w:rsidR="00DD311D" w:rsidRPr="00A27971">
        <w:rPr>
          <w:rFonts w:ascii="Arial" w:hAnsi="Arial" w:cs="Arial"/>
          <w:color w:val="000000" w:themeColor="text1"/>
          <w:sz w:val="20"/>
          <w:szCs w:val="20"/>
        </w:rPr>
        <w:t xml:space="preserve"> </w:t>
      </w:r>
      <w:r w:rsidR="007A04FD" w:rsidRPr="00A27971">
        <w:rPr>
          <w:rFonts w:ascii="Arial" w:hAnsi="Arial" w:cs="Arial"/>
          <w:color w:val="000000" w:themeColor="text1"/>
          <w:sz w:val="20"/>
          <w:szCs w:val="20"/>
        </w:rPr>
        <w:t xml:space="preserve">keluarga </w:t>
      </w:r>
      <w:r w:rsidR="00924683" w:rsidRPr="00A27971">
        <w:rPr>
          <w:rFonts w:ascii="Arial" w:hAnsi="Arial" w:cs="Arial"/>
          <w:color w:val="000000" w:themeColor="text1"/>
          <w:sz w:val="20"/>
          <w:szCs w:val="20"/>
        </w:rPr>
        <w:t xml:space="preserve">nelayan dan </w:t>
      </w:r>
      <w:r w:rsidR="0037506A" w:rsidRPr="00A27971">
        <w:rPr>
          <w:rFonts w:ascii="Arial" w:hAnsi="Arial" w:cs="Arial"/>
          <w:color w:val="000000" w:themeColor="text1"/>
          <w:sz w:val="20"/>
          <w:szCs w:val="20"/>
        </w:rPr>
        <w:t>buruh tani bawang</w:t>
      </w:r>
      <w:r w:rsidR="00924683" w:rsidRPr="00A27971">
        <w:rPr>
          <w:rFonts w:ascii="Arial" w:hAnsi="Arial" w:cs="Arial"/>
          <w:color w:val="000000" w:themeColor="text1"/>
          <w:sz w:val="20"/>
          <w:szCs w:val="20"/>
        </w:rPr>
        <w:t xml:space="preserve"> yang dipilih secara </w:t>
      </w:r>
      <w:r w:rsidR="00924683" w:rsidRPr="00A27971">
        <w:rPr>
          <w:rFonts w:ascii="Arial" w:hAnsi="Arial" w:cs="Arial"/>
          <w:i/>
          <w:color w:val="000000" w:themeColor="text1"/>
          <w:sz w:val="20"/>
          <w:szCs w:val="20"/>
        </w:rPr>
        <w:t>purposive</w:t>
      </w:r>
      <w:r w:rsidR="00B95351" w:rsidRPr="00A27971">
        <w:rPr>
          <w:rFonts w:ascii="Arial" w:hAnsi="Arial" w:cs="Arial"/>
          <w:color w:val="000000" w:themeColor="text1"/>
          <w:sz w:val="20"/>
          <w:szCs w:val="20"/>
          <w:lang w:val="en-US"/>
        </w:rPr>
        <w:t xml:space="preserve">. </w:t>
      </w:r>
      <w:proofErr w:type="gramStart"/>
      <w:r w:rsidR="00B95351" w:rsidRPr="00A27971">
        <w:rPr>
          <w:rFonts w:ascii="Arial" w:hAnsi="Arial" w:cs="Arial"/>
          <w:color w:val="000000" w:themeColor="text1"/>
          <w:sz w:val="20"/>
          <w:szCs w:val="20"/>
          <w:lang w:val="en-US"/>
        </w:rPr>
        <w:t>L</w:t>
      </w:r>
      <w:r w:rsidR="00924683" w:rsidRPr="00A27971">
        <w:rPr>
          <w:rFonts w:ascii="Arial" w:hAnsi="Arial" w:cs="Arial"/>
          <w:color w:val="000000" w:themeColor="text1"/>
          <w:sz w:val="20"/>
          <w:szCs w:val="20"/>
        </w:rPr>
        <w:t>okasi</w:t>
      </w:r>
      <w:r w:rsidR="00B95351" w:rsidRPr="00A27971">
        <w:rPr>
          <w:rFonts w:ascii="Arial" w:hAnsi="Arial" w:cs="Arial"/>
          <w:color w:val="000000" w:themeColor="text1"/>
          <w:sz w:val="20"/>
          <w:szCs w:val="20"/>
          <w:lang w:val="en-US"/>
        </w:rPr>
        <w:t xml:space="preserve"> penelitian</w:t>
      </w:r>
      <w:r w:rsidR="00924683" w:rsidRPr="00A27971">
        <w:rPr>
          <w:rFonts w:ascii="Arial" w:hAnsi="Arial" w:cs="Arial"/>
          <w:color w:val="000000" w:themeColor="text1"/>
          <w:sz w:val="20"/>
          <w:szCs w:val="20"/>
        </w:rPr>
        <w:t xml:space="preserve"> di Kali Adem Muara Angke Kelurahan Pluit, Kecamatan Penjaringan Kota Jakarta Utara dan Desa Losari Lor, Kabupaten Brebes, Provinsi Jawa Tengah.</w:t>
      </w:r>
      <w:proofErr w:type="gramEnd"/>
      <w:r w:rsidR="00924683" w:rsidRPr="00A27971">
        <w:rPr>
          <w:rFonts w:ascii="Arial" w:hAnsi="Arial" w:cs="Arial"/>
          <w:color w:val="000000" w:themeColor="text1"/>
          <w:sz w:val="20"/>
          <w:szCs w:val="20"/>
        </w:rPr>
        <w:t xml:space="preserve"> Pengambilan data penelitian dilakukan pada bulan Maret hingga April tahun 2018.</w:t>
      </w:r>
    </w:p>
    <w:p w14:paraId="2CF5D0AF" w14:textId="35BA43E0" w:rsidR="00924683" w:rsidRPr="00A27971" w:rsidRDefault="009F08E1" w:rsidP="004D394F">
      <w:pPr>
        <w:spacing w:before="120" w:after="240"/>
        <w:jc w:val="both"/>
        <w:rPr>
          <w:rFonts w:ascii="Arial" w:hAnsi="Arial" w:cs="Arial"/>
          <w:color w:val="000000" w:themeColor="text1"/>
          <w:sz w:val="20"/>
          <w:szCs w:val="20"/>
        </w:rPr>
      </w:pPr>
      <w:r w:rsidRPr="00A27971">
        <w:rPr>
          <w:rFonts w:ascii="Arial" w:hAnsi="Arial" w:cs="Arial"/>
          <w:color w:val="000000" w:themeColor="text1"/>
          <w:sz w:val="20"/>
          <w:szCs w:val="20"/>
        </w:rPr>
        <w:t xml:space="preserve">Populasi penelitian ini adalah </w:t>
      </w:r>
      <w:r w:rsidR="000A40AE" w:rsidRPr="00A27971">
        <w:rPr>
          <w:rFonts w:ascii="Arial" w:hAnsi="Arial" w:cs="Arial"/>
          <w:color w:val="000000" w:themeColor="text1"/>
          <w:sz w:val="20"/>
          <w:szCs w:val="20"/>
        </w:rPr>
        <w:t>keluarga yang suami</w:t>
      </w:r>
      <w:r w:rsidR="005A4D89" w:rsidRPr="00A27971">
        <w:rPr>
          <w:rFonts w:ascii="Arial" w:hAnsi="Arial" w:cs="Arial"/>
          <w:color w:val="000000" w:themeColor="text1"/>
          <w:sz w:val="20"/>
          <w:szCs w:val="20"/>
        </w:rPr>
        <w:t>nya bekerja sebagai nelayan dan</w:t>
      </w:r>
      <w:r w:rsidR="000A40AE" w:rsidRPr="00A27971">
        <w:rPr>
          <w:rFonts w:ascii="Arial" w:hAnsi="Arial" w:cs="Arial"/>
          <w:color w:val="000000" w:themeColor="text1"/>
          <w:sz w:val="20"/>
          <w:szCs w:val="20"/>
        </w:rPr>
        <w:t xml:space="preserve"> bertempat tinggal di Kali Adem Muara Angke Kelurahan Pluit, Kecamatan Penjaringan Kota Jakarta Utara dan keluarga yang istrinya bekerja sebagai buruh tani bawang di Desa Losari Lor, Kecamatan Losari,</w:t>
      </w:r>
      <w:r w:rsidR="001D2F60" w:rsidRPr="00A27971">
        <w:rPr>
          <w:rFonts w:ascii="Arial" w:hAnsi="Arial" w:cs="Arial"/>
          <w:color w:val="000000" w:themeColor="text1"/>
          <w:sz w:val="20"/>
          <w:szCs w:val="20"/>
        </w:rPr>
        <w:t xml:space="preserve"> Kabupaten Brebes, Jawa Tengah. </w:t>
      </w:r>
      <w:r w:rsidRPr="00A27971">
        <w:rPr>
          <w:rFonts w:ascii="Arial" w:hAnsi="Arial" w:cs="Arial"/>
          <w:color w:val="000000" w:themeColor="text1"/>
          <w:sz w:val="20"/>
          <w:szCs w:val="20"/>
        </w:rPr>
        <w:t xml:space="preserve">Contoh penelitian ini adalah </w:t>
      </w:r>
      <w:r w:rsidR="000A40AE" w:rsidRPr="00A27971">
        <w:rPr>
          <w:rFonts w:ascii="Arial" w:hAnsi="Arial" w:cs="Arial"/>
          <w:color w:val="000000" w:themeColor="text1"/>
          <w:sz w:val="20"/>
          <w:szCs w:val="20"/>
        </w:rPr>
        <w:t xml:space="preserve">perempuan yang bekerja dengan suami sebagai nelayan dan </w:t>
      </w:r>
      <w:r w:rsidRPr="00A27971">
        <w:rPr>
          <w:rFonts w:ascii="Arial" w:hAnsi="Arial" w:cs="Arial"/>
          <w:color w:val="000000" w:themeColor="text1"/>
          <w:sz w:val="20"/>
          <w:szCs w:val="20"/>
        </w:rPr>
        <w:t xml:space="preserve">perempuan yang bekerja sebagai buruh tani bawang. Teknik penarikan sampel dilakukan </w:t>
      </w:r>
      <w:r w:rsidR="00924683" w:rsidRPr="00A27971">
        <w:rPr>
          <w:rFonts w:ascii="Arial" w:hAnsi="Arial" w:cs="Arial"/>
          <w:color w:val="000000" w:themeColor="text1"/>
          <w:sz w:val="20"/>
          <w:szCs w:val="20"/>
        </w:rPr>
        <w:t xml:space="preserve">secara </w:t>
      </w:r>
      <w:r w:rsidR="00924683" w:rsidRPr="00A27971">
        <w:rPr>
          <w:rFonts w:ascii="Arial" w:hAnsi="Arial" w:cs="Arial"/>
          <w:i/>
          <w:color w:val="000000" w:themeColor="text1"/>
          <w:sz w:val="20"/>
          <w:szCs w:val="20"/>
        </w:rPr>
        <w:t>purposive</w:t>
      </w:r>
      <w:r w:rsidR="00475C7B" w:rsidRPr="00A27971">
        <w:rPr>
          <w:rFonts w:ascii="Arial" w:hAnsi="Arial" w:cs="Arial"/>
          <w:i/>
          <w:color w:val="000000" w:themeColor="text1"/>
          <w:sz w:val="20"/>
          <w:szCs w:val="20"/>
          <w:lang w:val="en-US"/>
        </w:rPr>
        <w:t xml:space="preserve"> sampling</w:t>
      </w:r>
      <w:r w:rsidR="001D2F60" w:rsidRPr="00A27971">
        <w:rPr>
          <w:rFonts w:ascii="Arial" w:hAnsi="Arial" w:cs="Arial"/>
          <w:color w:val="000000" w:themeColor="text1"/>
          <w:sz w:val="20"/>
          <w:szCs w:val="20"/>
        </w:rPr>
        <w:t xml:space="preserve">. </w:t>
      </w:r>
      <w:r w:rsidRPr="00A27971">
        <w:rPr>
          <w:rFonts w:ascii="Arial" w:hAnsi="Arial" w:cs="Arial"/>
          <w:color w:val="000000" w:themeColor="text1"/>
          <w:sz w:val="20"/>
          <w:szCs w:val="20"/>
        </w:rPr>
        <w:t>Sampel dipilih secara sengaja d</w:t>
      </w:r>
      <w:r w:rsidR="00924683" w:rsidRPr="00A27971">
        <w:rPr>
          <w:rFonts w:ascii="Arial" w:hAnsi="Arial" w:cs="Arial"/>
          <w:color w:val="000000" w:themeColor="text1"/>
          <w:sz w:val="20"/>
          <w:szCs w:val="20"/>
        </w:rPr>
        <w:t xml:space="preserve">engan kriteria perempuan yang bekerja dan berasal dari keluarga lengkap (memiliki suami), serta bertempat tinggal di Kali Adem Muara Angke dan Desa Losari Lor, Kabupaten Brebes. </w:t>
      </w:r>
      <w:r w:rsidRPr="00A27971">
        <w:rPr>
          <w:rFonts w:ascii="Arial" w:hAnsi="Arial" w:cs="Arial"/>
          <w:color w:val="000000" w:themeColor="text1"/>
          <w:sz w:val="20"/>
          <w:szCs w:val="20"/>
        </w:rPr>
        <w:t xml:space="preserve">Jumlah sampel adalah </w:t>
      </w:r>
      <w:r w:rsidR="00924683" w:rsidRPr="00A27971">
        <w:rPr>
          <w:rFonts w:ascii="Arial" w:hAnsi="Arial" w:cs="Arial"/>
          <w:color w:val="000000" w:themeColor="text1"/>
          <w:sz w:val="20"/>
          <w:szCs w:val="20"/>
        </w:rPr>
        <w:t>130</w:t>
      </w:r>
      <w:r w:rsidRPr="00A27971">
        <w:rPr>
          <w:rFonts w:ascii="Arial" w:hAnsi="Arial" w:cs="Arial"/>
          <w:color w:val="000000" w:themeColor="text1"/>
          <w:sz w:val="20"/>
          <w:szCs w:val="20"/>
        </w:rPr>
        <w:t xml:space="preserve"> orang</w:t>
      </w:r>
      <w:r w:rsidR="00924683" w:rsidRPr="00A27971">
        <w:rPr>
          <w:rFonts w:ascii="Arial" w:hAnsi="Arial" w:cs="Arial"/>
          <w:color w:val="000000" w:themeColor="text1"/>
          <w:sz w:val="20"/>
          <w:szCs w:val="20"/>
        </w:rPr>
        <w:t xml:space="preserve">, yang terdiri dari 60 </w:t>
      </w:r>
      <w:r w:rsidR="00EE5181" w:rsidRPr="00A27971">
        <w:rPr>
          <w:rFonts w:ascii="Arial" w:hAnsi="Arial" w:cs="Arial"/>
          <w:color w:val="000000" w:themeColor="text1"/>
          <w:sz w:val="20"/>
          <w:szCs w:val="20"/>
        </w:rPr>
        <w:t>keluarga</w:t>
      </w:r>
      <w:r w:rsidR="00924683" w:rsidRPr="00A27971">
        <w:rPr>
          <w:rFonts w:ascii="Arial" w:hAnsi="Arial" w:cs="Arial"/>
          <w:color w:val="000000" w:themeColor="text1"/>
          <w:sz w:val="20"/>
          <w:szCs w:val="20"/>
        </w:rPr>
        <w:t xml:space="preserve"> nelayan dan 70 </w:t>
      </w:r>
      <w:r w:rsidR="00EE5181" w:rsidRPr="00A27971">
        <w:rPr>
          <w:rFonts w:ascii="Arial" w:hAnsi="Arial" w:cs="Arial"/>
          <w:color w:val="000000" w:themeColor="text1"/>
          <w:sz w:val="20"/>
          <w:szCs w:val="20"/>
        </w:rPr>
        <w:t>keluarga</w:t>
      </w:r>
      <w:r w:rsidR="00924683" w:rsidRPr="00A27971">
        <w:rPr>
          <w:rFonts w:ascii="Arial" w:hAnsi="Arial" w:cs="Arial"/>
          <w:color w:val="000000" w:themeColor="text1"/>
          <w:sz w:val="20"/>
          <w:szCs w:val="20"/>
        </w:rPr>
        <w:t xml:space="preserve"> </w:t>
      </w:r>
      <w:r w:rsidR="0037506A" w:rsidRPr="00A27971">
        <w:rPr>
          <w:rFonts w:ascii="Arial" w:hAnsi="Arial" w:cs="Arial"/>
          <w:color w:val="000000" w:themeColor="text1"/>
          <w:sz w:val="20"/>
          <w:szCs w:val="20"/>
        </w:rPr>
        <w:t>buruh tani bawang</w:t>
      </w:r>
      <w:r w:rsidR="00924683" w:rsidRPr="00A27971">
        <w:rPr>
          <w:rFonts w:ascii="Arial" w:hAnsi="Arial" w:cs="Arial"/>
          <w:color w:val="000000" w:themeColor="text1"/>
          <w:sz w:val="20"/>
          <w:szCs w:val="20"/>
        </w:rPr>
        <w:t>.</w:t>
      </w:r>
      <w:r w:rsidRPr="00A27971">
        <w:rPr>
          <w:rFonts w:ascii="Arial" w:hAnsi="Arial" w:cs="Arial"/>
          <w:color w:val="000000" w:themeColor="text1"/>
          <w:sz w:val="20"/>
          <w:szCs w:val="20"/>
        </w:rPr>
        <w:t xml:space="preserve"> </w:t>
      </w:r>
    </w:p>
    <w:p w14:paraId="6D5396D3" w14:textId="70357A4A" w:rsidR="00924683" w:rsidRPr="00A27971" w:rsidRDefault="00924683" w:rsidP="004D394F">
      <w:pPr>
        <w:spacing w:before="120" w:after="240"/>
        <w:jc w:val="both"/>
        <w:rPr>
          <w:rFonts w:ascii="Arial" w:hAnsi="Arial" w:cs="Arial"/>
          <w:color w:val="000000" w:themeColor="text1"/>
          <w:sz w:val="20"/>
          <w:szCs w:val="20"/>
        </w:rPr>
      </w:pPr>
      <w:r w:rsidRPr="00A27971">
        <w:rPr>
          <w:rFonts w:ascii="Arial" w:hAnsi="Arial" w:cs="Arial"/>
          <w:color w:val="000000" w:themeColor="text1"/>
          <w:sz w:val="20"/>
          <w:szCs w:val="20"/>
        </w:rPr>
        <w:t>Data yang dikumpulkan dalam penelitian ini berupa data primer menggunakan teknik wawancara langsung dengan hasil yang diperoleh dari data istri. Data primer yang dikumpulka</w:t>
      </w:r>
      <w:r w:rsidR="005A4D89" w:rsidRPr="00A27971">
        <w:rPr>
          <w:rFonts w:ascii="Arial" w:hAnsi="Arial" w:cs="Arial"/>
          <w:color w:val="000000" w:themeColor="text1"/>
          <w:sz w:val="20"/>
          <w:szCs w:val="20"/>
        </w:rPr>
        <w:t xml:space="preserve">n yaitu karakteristik responden, karakteristik keluarga, </w:t>
      </w:r>
      <w:r w:rsidRPr="00A27971">
        <w:rPr>
          <w:rFonts w:ascii="Arial" w:hAnsi="Arial" w:cs="Arial"/>
          <w:color w:val="000000" w:themeColor="text1"/>
          <w:sz w:val="20"/>
          <w:szCs w:val="20"/>
        </w:rPr>
        <w:t>kontribusi ekonomi perempuan, tekanan ekon</w:t>
      </w:r>
      <w:r w:rsidR="003D58C0" w:rsidRPr="00A27971">
        <w:rPr>
          <w:rFonts w:ascii="Arial" w:hAnsi="Arial" w:cs="Arial"/>
          <w:color w:val="000000" w:themeColor="text1"/>
          <w:sz w:val="20"/>
          <w:szCs w:val="20"/>
        </w:rPr>
        <w:t>omi</w:t>
      </w:r>
      <w:r w:rsidR="005A4D89" w:rsidRPr="00A27971">
        <w:rPr>
          <w:rFonts w:ascii="Arial" w:hAnsi="Arial" w:cs="Arial"/>
          <w:color w:val="000000" w:themeColor="text1"/>
          <w:sz w:val="20"/>
          <w:szCs w:val="20"/>
        </w:rPr>
        <w:t>,</w:t>
      </w:r>
      <w:r w:rsidR="003D58C0" w:rsidRPr="00A27971">
        <w:rPr>
          <w:rFonts w:ascii="Arial" w:hAnsi="Arial" w:cs="Arial"/>
          <w:color w:val="000000" w:themeColor="text1"/>
          <w:sz w:val="20"/>
          <w:szCs w:val="20"/>
        </w:rPr>
        <w:t xml:space="preserve"> dan kesejahteraan keluarga.</w:t>
      </w:r>
      <w:r w:rsidR="007A04FD" w:rsidRPr="00A27971">
        <w:rPr>
          <w:rFonts w:ascii="Arial" w:hAnsi="Arial" w:cs="Arial"/>
          <w:color w:val="000000" w:themeColor="text1"/>
          <w:sz w:val="20"/>
          <w:szCs w:val="20"/>
        </w:rPr>
        <w:t xml:space="preserve"> </w:t>
      </w:r>
      <w:r w:rsidR="00AB1C35" w:rsidRPr="00A27971">
        <w:rPr>
          <w:rFonts w:ascii="Arial" w:hAnsi="Arial" w:cs="Arial"/>
          <w:color w:val="000000" w:themeColor="text1"/>
          <w:sz w:val="20"/>
          <w:szCs w:val="20"/>
        </w:rPr>
        <w:t>K</w:t>
      </w:r>
      <w:r w:rsidR="0018422B" w:rsidRPr="00A27971">
        <w:rPr>
          <w:rFonts w:ascii="Arial" w:hAnsi="Arial" w:cs="Arial"/>
          <w:color w:val="000000" w:themeColor="text1"/>
          <w:sz w:val="20"/>
          <w:szCs w:val="20"/>
        </w:rPr>
        <w:t>arakteristik keluarga</w:t>
      </w:r>
      <w:r w:rsidR="005C61FB" w:rsidRPr="00A27971">
        <w:rPr>
          <w:rFonts w:ascii="Arial" w:hAnsi="Arial" w:cs="Arial"/>
          <w:color w:val="000000" w:themeColor="text1"/>
          <w:sz w:val="20"/>
          <w:szCs w:val="20"/>
        </w:rPr>
        <w:t xml:space="preserve"> </w:t>
      </w:r>
      <w:r w:rsidR="00AB1C35" w:rsidRPr="00A27971">
        <w:rPr>
          <w:rFonts w:ascii="Arial" w:hAnsi="Arial" w:cs="Arial"/>
          <w:color w:val="000000" w:themeColor="text1"/>
          <w:sz w:val="20"/>
          <w:szCs w:val="20"/>
        </w:rPr>
        <w:t xml:space="preserve">(usia, lama pendidikan, pendapatan, dan besar keluarga). </w:t>
      </w:r>
      <w:r w:rsidR="00F55F05" w:rsidRPr="00A27971">
        <w:rPr>
          <w:rFonts w:ascii="Arial" w:hAnsi="Arial" w:cs="Arial"/>
          <w:color w:val="000000" w:themeColor="text1"/>
          <w:sz w:val="20"/>
          <w:szCs w:val="20"/>
        </w:rPr>
        <w:t>S</w:t>
      </w:r>
      <w:r w:rsidR="007A04FD" w:rsidRPr="00A27971">
        <w:rPr>
          <w:rFonts w:ascii="Arial" w:hAnsi="Arial" w:cs="Arial"/>
          <w:color w:val="000000" w:themeColor="text1"/>
          <w:sz w:val="20"/>
          <w:szCs w:val="20"/>
        </w:rPr>
        <w:t xml:space="preserve">emua </w:t>
      </w:r>
      <w:r w:rsidR="00F55F05" w:rsidRPr="00A27971">
        <w:rPr>
          <w:rFonts w:ascii="Arial" w:hAnsi="Arial" w:cs="Arial"/>
          <w:color w:val="000000" w:themeColor="text1"/>
          <w:sz w:val="20"/>
          <w:szCs w:val="20"/>
        </w:rPr>
        <w:t xml:space="preserve">pertanyaan </w:t>
      </w:r>
      <w:r w:rsidR="007A04FD" w:rsidRPr="00A27971">
        <w:rPr>
          <w:rFonts w:ascii="Arial" w:hAnsi="Arial" w:cs="Arial"/>
          <w:color w:val="000000" w:themeColor="text1"/>
          <w:sz w:val="20"/>
          <w:szCs w:val="20"/>
        </w:rPr>
        <w:t xml:space="preserve">variabel dalam kuesioner ditanyakan dalam dua periode waktu yaitu pada musim melaut/panen dan pada musim tidak melaut/paceklik. </w:t>
      </w:r>
    </w:p>
    <w:p w14:paraId="638A3219" w14:textId="77777777" w:rsidR="00AD7B2D" w:rsidRPr="00A27971" w:rsidRDefault="00924683" w:rsidP="004D394F">
      <w:pPr>
        <w:spacing w:before="120" w:after="240"/>
        <w:jc w:val="both"/>
        <w:rPr>
          <w:rFonts w:ascii="Arial" w:hAnsi="Arial" w:cs="Arial"/>
          <w:color w:val="000000" w:themeColor="text1"/>
          <w:sz w:val="20"/>
          <w:szCs w:val="20"/>
        </w:rPr>
      </w:pPr>
      <w:r w:rsidRPr="00A27971">
        <w:rPr>
          <w:rFonts w:ascii="Arial" w:hAnsi="Arial" w:cs="Arial"/>
          <w:color w:val="000000" w:themeColor="text1"/>
          <w:sz w:val="20"/>
          <w:szCs w:val="20"/>
        </w:rPr>
        <w:t xml:space="preserve">Variabel kontribusi ekonomi perempuan (istri) </w:t>
      </w:r>
      <w:r w:rsidR="00B77A77" w:rsidRPr="00A27971">
        <w:rPr>
          <w:rFonts w:ascii="Arial" w:hAnsi="Arial" w:cs="Arial"/>
          <w:color w:val="000000" w:themeColor="text1"/>
          <w:sz w:val="20"/>
          <w:szCs w:val="20"/>
        </w:rPr>
        <w:t xml:space="preserve">merupakan </w:t>
      </w:r>
      <w:r w:rsidR="00926574" w:rsidRPr="00A27971">
        <w:rPr>
          <w:rFonts w:ascii="Arial" w:hAnsi="Arial" w:cs="Arial"/>
          <w:color w:val="000000" w:themeColor="text1"/>
          <w:sz w:val="20"/>
          <w:szCs w:val="20"/>
        </w:rPr>
        <w:t xml:space="preserve">proporsi pendapatan </w:t>
      </w:r>
      <w:r w:rsidR="00B77A77" w:rsidRPr="00A27971">
        <w:rPr>
          <w:rFonts w:ascii="Arial" w:hAnsi="Arial" w:cs="Arial"/>
          <w:color w:val="000000" w:themeColor="text1"/>
          <w:sz w:val="20"/>
          <w:szCs w:val="20"/>
        </w:rPr>
        <w:t>perempuan (</w:t>
      </w:r>
      <w:r w:rsidR="00926574" w:rsidRPr="00A27971">
        <w:rPr>
          <w:rFonts w:ascii="Arial" w:hAnsi="Arial" w:cs="Arial"/>
          <w:color w:val="000000" w:themeColor="text1"/>
          <w:sz w:val="20"/>
          <w:szCs w:val="20"/>
        </w:rPr>
        <w:t>istri</w:t>
      </w:r>
      <w:r w:rsidR="00B77A77" w:rsidRPr="00A27971">
        <w:rPr>
          <w:rFonts w:ascii="Arial" w:hAnsi="Arial" w:cs="Arial"/>
          <w:color w:val="000000" w:themeColor="text1"/>
          <w:sz w:val="20"/>
          <w:szCs w:val="20"/>
        </w:rPr>
        <w:t>)</w:t>
      </w:r>
      <w:r w:rsidR="00926574" w:rsidRPr="00A27971">
        <w:rPr>
          <w:rFonts w:ascii="Arial" w:hAnsi="Arial" w:cs="Arial"/>
          <w:color w:val="000000" w:themeColor="text1"/>
          <w:sz w:val="20"/>
          <w:szCs w:val="20"/>
        </w:rPr>
        <w:t xml:space="preserve"> yang ikut bekerja terhadap pendapatan total keluarga</w:t>
      </w:r>
      <w:r w:rsidR="00B77A77" w:rsidRPr="00A27971">
        <w:rPr>
          <w:rFonts w:ascii="Arial" w:hAnsi="Arial" w:cs="Arial"/>
          <w:color w:val="000000" w:themeColor="text1"/>
          <w:sz w:val="20"/>
          <w:szCs w:val="20"/>
        </w:rPr>
        <w:t xml:space="preserve"> (Puspitasari </w:t>
      </w:r>
      <w:r w:rsidR="00B77A77" w:rsidRPr="00A27971">
        <w:rPr>
          <w:rFonts w:ascii="Arial" w:hAnsi="Arial" w:cs="Arial"/>
          <w:i/>
          <w:color w:val="000000" w:themeColor="text1"/>
          <w:sz w:val="20"/>
          <w:szCs w:val="20"/>
        </w:rPr>
        <w:t>et al</w:t>
      </w:r>
      <w:r w:rsidR="00926574" w:rsidRPr="00A27971">
        <w:rPr>
          <w:rFonts w:ascii="Arial" w:hAnsi="Arial" w:cs="Arial"/>
          <w:i/>
          <w:color w:val="000000" w:themeColor="text1"/>
          <w:sz w:val="20"/>
          <w:szCs w:val="20"/>
        </w:rPr>
        <w:t>.</w:t>
      </w:r>
      <w:r w:rsidR="00B77A77" w:rsidRPr="00A27971">
        <w:rPr>
          <w:rFonts w:ascii="Arial" w:hAnsi="Arial" w:cs="Arial"/>
          <w:i/>
          <w:color w:val="000000" w:themeColor="text1"/>
          <w:sz w:val="20"/>
          <w:szCs w:val="20"/>
        </w:rPr>
        <w:t>,</w:t>
      </w:r>
      <w:r w:rsidR="00B77A77" w:rsidRPr="00A27971">
        <w:rPr>
          <w:rFonts w:ascii="Arial" w:hAnsi="Arial" w:cs="Arial"/>
          <w:color w:val="000000" w:themeColor="text1"/>
          <w:sz w:val="20"/>
          <w:szCs w:val="20"/>
        </w:rPr>
        <w:t xml:space="preserve"> 2013).</w:t>
      </w:r>
      <w:r w:rsidR="00926574" w:rsidRPr="00A27971">
        <w:rPr>
          <w:rFonts w:ascii="Arial" w:hAnsi="Arial" w:cs="Arial"/>
          <w:color w:val="000000" w:themeColor="text1"/>
          <w:sz w:val="20"/>
          <w:szCs w:val="20"/>
        </w:rPr>
        <w:t xml:space="preserve"> Kontribusi ekonomi perempuan</w:t>
      </w:r>
      <w:r w:rsidR="00B77A77" w:rsidRPr="00A27971">
        <w:rPr>
          <w:rFonts w:ascii="Arial" w:hAnsi="Arial" w:cs="Arial"/>
          <w:color w:val="000000" w:themeColor="text1"/>
          <w:sz w:val="20"/>
          <w:szCs w:val="20"/>
        </w:rPr>
        <w:t xml:space="preserve"> (istri)</w:t>
      </w:r>
      <w:r w:rsidR="00926574" w:rsidRPr="00A27971">
        <w:rPr>
          <w:rFonts w:ascii="Arial" w:hAnsi="Arial" w:cs="Arial"/>
          <w:color w:val="000000" w:themeColor="text1"/>
          <w:sz w:val="20"/>
          <w:szCs w:val="20"/>
        </w:rPr>
        <w:t xml:space="preserve"> dalam penelitian ini </w:t>
      </w:r>
      <w:r w:rsidRPr="00A27971">
        <w:rPr>
          <w:rFonts w:ascii="Arial" w:hAnsi="Arial" w:cs="Arial"/>
          <w:color w:val="000000" w:themeColor="text1"/>
          <w:sz w:val="20"/>
          <w:szCs w:val="20"/>
        </w:rPr>
        <w:t>diukur dengan membandingkan upah istri (rupiah per bulan) dengan total pendapatan keluarga (rupiah per bulan), selanjutnya dikalikan 100 persen</w:t>
      </w:r>
      <w:r w:rsidR="0097281D" w:rsidRPr="00A27971">
        <w:rPr>
          <w:rFonts w:ascii="Arial" w:hAnsi="Arial" w:cs="Arial"/>
          <w:color w:val="000000" w:themeColor="text1"/>
          <w:sz w:val="20"/>
          <w:szCs w:val="20"/>
        </w:rPr>
        <w:t xml:space="preserve">, </w:t>
      </w:r>
      <w:r w:rsidR="0097281D" w:rsidRPr="00A27971">
        <w:rPr>
          <w:rFonts w:ascii="Arial" w:eastAsia="Times New Roman" w:hAnsi="Arial" w:cs="Arial"/>
          <w:color w:val="000000" w:themeColor="text1"/>
          <w:sz w:val="20"/>
          <w:szCs w:val="20"/>
        </w:rPr>
        <w:t xml:space="preserve">masing-masing pendapatan istri dibedakan pada saat musim melaut/panen dan musim tidak melaut/paceklik. </w:t>
      </w:r>
    </w:p>
    <w:p w14:paraId="3ACE00E8" w14:textId="2D01288B" w:rsidR="005C14E2" w:rsidRPr="00A27971" w:rsidRDefault="002F2582" w:rsidP="004D394F">
      <w:pPr>
        <w:spacing w:before="120" w:after="240"/>
        <w:jc w:val="both"/>
        <w:rPr>
          <w:rFonts w:ascii="Arial" w:hAnsi="Arial" w:cs="Arial"/>
          <w:color w:val="000000" w:themeColor="text1"/>
          <w:sz w:val="20"/>
          <w:szCs w:val="20"/>
        </w:rPr>
      </w:pPr>
      <w:r w:rsidRPr="00A27971">
        <w:rPr>
          <w:rFonts w:ascii="Arial" w:hAnsi="Arial" w:cs="Arial"/>
          <w:color w:val="000000" w:themeColor="text1"/>
          <w:sz w:val="20"/>
          <w:szCs w:val="20"/>
        </w:rPr>
        <w:t xml:space="preserve">Variabel tekanan ekonomi merupakan </w:t>
      </w:r>
      <w:r w:rsidR="00B77A77" w:rsidRPr="00A27971">
        <w:rPr>
          <w:rFonts w:ascii="Arial" w:hAnsi="Arial" w:cs="Arial"/>
          <w:color w:val="000000" w:themeColor="text1"/>
          <w:sz w:val="20"/>
          <w:szCs w:val="20"/>
        </w:rPr>
        <w:t xml:space="preserve">ketidakberdayaan keuangan yang dirasakan oleh keluarga dalam memenuhi kebutuhan keluarga, dilihat dari kondisi ekonomi yang mencakup indikator struktural kemiskinan (Conger </w:t>
      </w:r>
      <w:r w:rsidR="00B77A77" w:rsidRPr="00A27971">
        <w:rPr>
          <w:rFonts w:ascii="Arial" w:hAnsi="Arial" w:cs="Arial"/>
          <w:i/>
          <w:color w:val="000000" w:themeColor="text1"/>
          <w:sz w:val="20"/>
          <w:szCs w:val="20"/>
        </w:rPr>
        <w:t>et al.,</w:t>
      </w:r>
      <w:r w:rsidR="00B77A77" w:rsidRPr="00A27971">
        <w:rPr>
          <w:rFonts w:ascii="Arial" w:hAnsi="Arial" w:cs="Arial"/>
          <w:color w:val="000000" w:themeColor="text1"/>
          <w:sz w:val="20"/>
          <w:szCs w:val="20"/>
        </w:rPr>
        <w:t xml:space="preserve"> 1990). </w:t>
      </w:r>
      <w:r w:rsidRPr="00A27971">
        <w:rPr>
          <w:rFonts w:ascii="Arial" w:hAnsi="Arial" w:cs="Arial"/>
          <w:color w:val="000000" w:themeColor="text1"/>
          <w:sz w:val="20"/>
          <w:szCs w:val="20"/>
        </w:rPr>
        <w:t xml:space="preserve">Tekanan ekonomi dalam penelitian ini terbagi menjadi dua yaitu tekanan ekonomi objektif dan tekanan ekonomi subjektif. </w:t>
      </w:r>
      <w:r w:rsidR="00CC0F40" w:rsidRPr="00A27971">
        <w:rPr>
          <w:rFonts w:ascii="Arial" w:hAnsi="Arial" w:cs="Arial"/>
          <w:color w:val="000000" w:themeColor="text1"/>
          <w:sz w:val="20"/>
          <w:szCs w:val="20"/>
        </w:rPr>
        <w:t xml:space="preserve">Pengukuran tekanan ekonomi objektif </w:t>
      </w:r>
      <w:r w:rsidR="00924683" w:rsidRPr="00A27971">
        <w:rPr>
          <w:rFonts w:ascii="Arial" w:hAnsi="Arial" w:cs="Arial"/>
          <w:color w:val="000000" w:themeColor="text1"/>
          <w:sz w:val="20"/>
          <w:szCs w:val="20"/>
        </w:rPr>
        <w:t xml:space="preserve">mengacu konsep kesulitan ekonomi menurut Lorenz </w:t>
      </w:r>
      <w:r w:rsidR="00924683" w:rsidRPr="00A27971">
        <w:rPr>
          <w:rFonts w:ascii="Arial" w:hAnsi="Arial" w:cs="Arial"/>
          <w:i/>
          <w:color w:val="000000" w:themeColor="text1"/>
          <w:sz w:val="20"/>
          <w:szCs w:val="20"/>
        </w:rPr>
        <w:t>et al</w:t>
      </w:r>
      <w:r w:rsidR="00924683" w:rsidRPr="00A27971">
        <w:rPr>
          <w:rFonts w:ascii="Arial" w:hAnsi="Arial" w:cs="Arial"/>
          <w:color w:val="000000" w:themeColor="text1"/>
          <w:sz w:val="20"/>
          <w:szCs w:val="20"/>
        </w:rPr>
        <w:t>.</w:t>
      </w:r>
      <w:r w:rsidR="00F53E3B" w:rsidRPr="00A27971">
        <w:rPr>
          <w:rFonts w:ascii="Arial" w:hAnsi="Arial" w:cs="Arial"/>
          <w:color w:val="000000" w:themeColor="text1"/>
          <w:sz w:val="20"/>
          <w:szCs w:val="20"/>
        </w:rPr>
        <w:t>,</w:t>
      </w:r>
      <w:r w:rsidR="00924683" w:rsidRPr="00A27971">
        <w:rPr>
          <w:rFonts w:ascii="Arial" w:hAnsi="Arial" w:cs="Arial"/>
          <w:color w:val="000000" w:themeColor="text1"/>
          <w:sz w:val="20"/>
          <w:szCs w:val="20"/>
        </w:rPr>
        <w:t xml:space="preserve"> (1994). </w:t>
      </w:r>
      <w:r w:rsidR="00924683" w:rsidRPr="00A27971">
        <w:rPr>
          <w:rFonts w:ascii="Arial" w:eastAsia="Times New Roman" w:hAnsi="Arial" w:cs="Arial"/>
          <w:color w:val="000000" w:themeColor="text1"/>
          <w:sz w:val="20"/>
          <w:szCs w:val="20"/>
        </w:rPr>
        <w:t>Tekanan ekonomi objektif memiliki 4 item pernyataan yaitu pendapatan total keluarga, pengeluaran to</w:t>
      </w:r>
      <w:r w:rsidR="003D17EC" w:rsidRPr="00A27971">
        <w:rPr>
          <w:rFonts w:ascii="Arial" w:eastAsia="Times New Roman" w:hAnsi="Arial" w:cs="Arial"/>
          <w:color w:val="000000" w:themeColor="text1"/>
          <w:sz w:val="20"/>
          <w:szCs w:val="20"/>
        </w:rPr>
        <w:t xml:space="preserve">tal keluarga, aset, dan hutang. </w:t>
      </w:r>
      <w:r w:rsidR="005C14E2" w:rsidRPr="00A27971">
        <w:rPr>
          <w:rFonts w:ascii="Arial" w:eastAsia="Times New Roman" w:hAnsi="Arial" w:cs="Arial"/>
          <w:color w:val="000000" w:themeColor="text1"/>
          <w:sz w:val="20"/>
          <w:szCs w:val="20"/>
        </w:rPr>
        <w:t xml:space="preserve">Indikator tekanan ekonomi objektif terdiri atas </w:t>
      </w:r>
      <w:r w:rsidR="00D41DA4" w:rsidRPr="00A27971">
        <w:rPr>
          <w:rFonts w:ascii="Arial" w:hAnsi="Arial" w:cs="Arial"/>
          <w:color w:val="000000" w:themeColor="text1"/>
          <w:sz w:val="20"/>
          <w:szCs w:val="20"/>
        </w:rPr>
        <w:t xml:space="preserve">pendapatan per kapita (tidak miskin= skor 3; miskin= skor 1), status pekerjaan suami (bekerja tetap= skor 3; bekerja tidak tetap= skor 2; tidak bekerja = skor 1); rasio pendapatan dan pengeluaran (pendapatan lebih besar dari pengeluaran= skor 3; </w:t>
      </w:r>
      <w:r w:rsidR="00D41DA4" w:rsidRPr="00A27971">
        <w:rPr>
          <w:rFonts w:ascii="Arial" w:hAnsi="Arial" w:cs="Arial"/>
          <w:color w:val="000000" w:themeColor="text1"/>
          <w:sz w:val="20"/>
          <w:szCs w:val="20"/>
        </w:rPr>
        <w:lastRenderedPageBreak/>
        <w:t>pendapatan sama dengan pengeluaran= skor 2; pengeluaran lebih besar dari pendapatan= skor 1);  rasio hutang dan aset (tidak berhutang = skor 3; berhutang &lt;50 persen aset= skor 2; berhutang &gt;50 persen aset= skor 1)</w:t>
      </w:r>
      <w:r w:rsidR="0097281D" w:rsidRPr="00A27971">
        <w:rPr>
          <w:rFonts w:ascii="Arial" w:hAnsi="Arial" w:cs="Arial"/>
          <w:color w:val="000000" w:themeColor="text1"/>
          <w:sz w:val="20"/>
          <w:szCs w:val="20"/>
        </w:rPr>
        <w:t xml:space="preserve">, </w:t>
      </w:r>
      <w:r w:rsidR="0097281D" w:rsidRPr="00A27971">
        <w:rPr>
          <w:rFonts w:ascii="Arial" w:eastAsia="Times New Roman" w:hAnsi="Arial" w:cs="Arial"/>
          <w:color w:val="000000" w:themeColor="text1"/>
          <w:sz w:val="20"/>
          <w:szCs w:val="20"/>
        </w:rPr>
        <w:t>masing-masing pernyataan dibedakan pada saat musim melaut/panen dan musim tidak melaut/paceklik.</w:t>
      </w:r>
      <w:r w:rsidR="0097281D" w:rsidRPr="00A27971">
        <w:rPr>
          <w:rFonts w:ascii="Arial" w:hAnsi="Arial" w:cs="Arial"/>
          <w:color w:val="000000" w:themeColor="text1"/>
          <w:sz w:val="20"/>
          <w:szCs w:val="20"/>
        </w:rPr>
        <w:t xml:space="preserve"> </w:t>
      </w:r>
      <w:r w:rsidR="005C14E2" w:rsidRPr="00A27971">
        <w:rPr>
          <w:rFonts w:ascii="Arial" w:hAnsi="Arial" w:cs="Arial"/>
          <w:color w:val="000000" w:themeColor="text1"/>
          <w:sz w:val="20"/>
          <w:szCs w:val="20"/>
        </w:rPr>
        <w:t>Berdasarkan perhitungan skor tekanan ekonomi objektif diperoleh skor te</w:t>
      </w:r>
      <w:r w:rsidR="003D17EC" w:rsidRPr="00A27971">
        <w:rPr>
          <w:rFonts w:ascii="Arial" w:hAnsi="Arial" w:cs="Arial"/>
          <w:color w:val="000000" w:themeColor="text1"/>
          <w:sz w:val="20"/>
          <w:szCs w:val="20"/>
        </w:rPr>
        <w:t xml:space="preserve">kanan ekonomi objektif total. </w:t>
      </w:r>
    </w:p>
    <w:p w14:paraId="0C059F9F" w14:textId="59489EDF" w:rsidR="006F7A84" w:rsidRPr="00A27971" w:rsidRDefault="00924683" w:rsidP="004D394F">
      <w:pPr>
        <w:spacing w:before="120" w:after="240"/>
        <w:jc w:val="both"/>
        <w:rPr>
          <w:rFonts w:ascii="Arial" w:eastAsia="Times New Roman" w:hAnsi="Arial" w:cs="Arial"/>
          <w:color w:val="000000" w:themeColor="text1"/>
          <w:sz w:val="20"/>
          <w:szCs w:val="20"/>
        </w:rPr>
      </w:pPr>
      <w:r w:rsidRPr="00A27971">
        <w:rPr>
          <w:rFonts w:ascii="Arial" w:eastAsia="Times New Roman" w:hAnsi="Arial" w:cs="Arial"/>
          <w:color w:val="000000" w:themeColor="text1"/>
          <w:sz w:val="20"/>
          <w:szCs w:val="20"/>
        </w:rPr>
        <w:t xml:space="preserve">Tekanan ekonomi subjektif </w:t>
      </w:r>
      <w:r w:rsidR="00CC0F40" w:rsidRPr="00A27971">
        <w:rPr>
          <w:rFonts w:ascii="Arial" w:eastAsia="Times New Roman" w:hAnsi="Arial" w:cs="Arial"/>
          <w:color w:val="000000" w:themeColor="text1"/>
          <w:sz w:val="20"/>
          <w:szCs w:val="20"/>
        </w:rPr>
        <w:t>merupakan permasalahan keuangan keluarga dengan melihat bagaimana persepsi keluarga terhadap perm</w:t>
      </w:r>
      <w:r w:rsidR="003037B0" w:rsidRPr="00A27971">
        <w:rPr>
          <w:rFonts w:ascii="Arial" w:eastAsia="Times New Roman" w:hAnsi="Arial" w:cs="Arial"/>
          <w:color w:val="000000" w:themeColor="text1"/>
          <w:sz w:val="20"/>
          <w:szCs w:val="20"/>
        </w:rPr>
        <w:t xml:space="preserve">asalahan keuangan yang dihadapi (Sunarti </w:t>
      </w:r>
      <w:r w:rsidR="003037B0" w:rsidRPr="00A27971">
        <w:rPr>
          <w:rFonts w:ascii="Arial" w:eastAsia="Times New Roman" w:hAnsi="Arial" w:cs="Arial"/>
          <w:i/>
          <w:color w:val="000000" w:themeColor="text1"/>
          <w:sz w:val="20"/>
          <w:szCs w:val="20"/>
        </w:rPr>
        <w:t xml:space="preserve">et al., </w:t>
      </w:r>
      <w:r w:rsidR="003037B0" w:rsidRPr="00A27971">
        <w:rPr>
          <w:rFonts w:ascii="Arial" w:eastAsia="Times New Roman" w:hAnsi="Arial" w:cs="Arial"/>
          <w:color w:val="000000" w:themeColor="text1"/>
          <w:sz w:val="20"/>
          <w:szCs w:val="20"/>
        </w:rPr>
        <w:t>2005).</w:t>
      </w:r>
      <w:r w:rsidR="00CC0F40" w:rsidRPr="00A27971">
        <w:rPr>
          <w:rFonts w:ascii="Arial" w:eastAsia="Times New Roman" w:hAnsi="Arial" w:cs="Arial"/>
          <w:color w:val="000000" w:themeColor="text1"/>
          <w:sz w:val="20"/>
          <w:szCs w:val="20"/>
        </w:rPr>
        <w:t xml:space="preserve"> Pengukuran tekanan ekonomi subjektif dengan </w:t>
      </w:r>
      <w:r w:rsidRPr="00A27971">
        <w:rPr>
          <w:rFonts w:ascii="Arial" w:eastAsia="Times New Roman" w:hAnsi="Arial" w:cs="Arial"/>
          <w:color w:val="000000" w:themeColor="text1"/>
          <w:sz w:val="20"/>
          <w:szCs w:val="20"/>
        </w:rPr>
        <w:t>menggunakan kuesioner yang dimodifikasi oleh peneliti dari Hilton dan Devall (1997). Kuesioner tekanan ekonomi subjektif terdiri dari 11 item pertanyaan</w:t>
      </w:r>
      <w:r w:rsidR="00AD7B2D" w:rsidRPr="00A27971">
        <w:rPr>
          <w:rFonts w:ascii="Arial" w:eastAsia="Times New Roman" w:hAnsi="Arial" w:cs="Arial"/>
          <w:color w:val="000000" w:themeColor="text1"/>
          <w:sz w:val="20"/>
          <w:szCs w:val="20"/>
        </w:rPr>
        <w:t xml:space="preserve">. </w:t>
      </w:r>
      <w:r w:rsidRPr="00A27971">
        <w:rPr>
          <w:rFonts w:ascii="Arial" w:eastAsia="Times New Roman" w:hAnsi="Arial" w:cs="Arial"/>
          <w:color w:val="000000" w:themeColor="text1"/>
          <w:sz w:val="20"/>
          <w:szCs w:val="20"/>
        </w:rPr>
        <w:t xml:space="preserve">Kuesioner ini diukur </w:t>
      </w:r>
      <w:r w:rsidRPr="00A27971">
        <w:rPr>
          <w:rFonts w:ascii="Arial" w:hAnsi="Arial" w:cs="Arial"/>
          <w:color w:val="000000" w:themeColor="text1"/>
          <w:sz w:val="20"/>
          <w:szCs w:val="20"/>
        </w:rPr>
        <w:t>dengan menggunakan skala likert (1-4), yaitu “Tidak pernah” diberikan skor 1, “Jarang” diberikan skor 2, “Cukup sering” diberikan skor 3, dan “Sering sekali” diberikan skor 4</w:t>
      </w:r>
      <w:r w:rsidR="0097281D" w:rsidRPr="00A27971">
        <w:rPr>
          <w:rFonts w:ascii="Arial" w:hAnsi="Arial" w:cs="Arial"/>
          <w:color w:val="000000" w:themeColor="text1"/>
          <w:sz w:val="20"/>
          <w:szCs w:val="20"/>
        </w:rPr>
        <w:t xml:space="preserve">, </w:t>
      </w:r>
      <w:r w:rsidR="0097281D" w:rsidRPr="00A27971">
        <w:rPr>
          <w:rFonts w:ascii="Arial" w:eastAsia="Times New Roman" w:hAnsi="Arial" w:cs="Arial"/>
          <w:color w:val="000000" w:themeColor="text1"/>
          <w:sz w:val="20"/>
          <w:szCs w:val="20"/>
        </w:rPr>
        <w:t>masing-masing pernyataan dibedakan pada saat musim melaut/panen dan musim tidak melaut/paceklik.</w:t>
      </w:r>
      <w:r w:rsidRPr="00A27971">
        <w:rPr>
          <w:rFonts w:ascii="Arial" w:hAnsi="Arial" w:cs="Arial"/>
          <w:color w:val="000000" w:themeColor="text1"/>
          <w:sz w:val="20"/>
          <w:szCs w:val="20"/>
        </w:rPr>
        <w:t xml:space="preserve"> Perolehan skor maksimal 44 dan minimal 11. Nilai </w:t>
      </w:r>
      <w:r w:rsidRPr="00A27971">
        <w:rPr>
          <w:rFonts w:ascii="Arial" w:hAnsi="Arial" w:cs="Arial"/>
          <w:i/>
          <w:color w:val="000000" w:themeColor="text1"/>
          <w:sz w:val="20"/>
          <w:szCs w:val="20"/>
        </w:rPr>
        <w:t>cronbach’s alpha</w:t>
      </w:r>
      <w:r w:rsidRPr="00A27971">
        <w:rPr>
          <w:rFonts w:ascii="Arial" w:hAnsi="Arial" w:cs="Arial"/>
          <w:color w:val="000000" w:themeColor="text1"/>
          <w:sz w:val="20"/>
          <w:szCs w:val="20"/>
        </w:rPr>
        <w:t xml:space="preserve"> dari tekanan ekonomi subjektif sebesar 0</w:t>
      </w:r>
      <w:r w:rsidR="00CC0F40" w:rsidRPr="00A27971">
        <w:rPr>
          <w:rFonts w:ascii="Arial" w:hAnsi="Arial" w:cs="Arial"/>
          <w:color w:val="000000" w:themeColor="text1"/>
          <w:sz w:val="20"/>
          <w:szCs w:val="20"/>
        </w:rPr>
        <w:t>,</w:t>
      </w:r>
      <w:r w:rsidRPr="00A27971">
        <w:rPr>
          <w:rFonts w:ascii="Arial" w:hAnsi="Arial" w:cs="Arial"/>
          <w:color w:val="000000" w:themeColor="text1"/>
          <w:sz w:val="20"/>
          <w:szCs w:val="20"/>
        </w:rPr>
        <w:t>870.</w:t>
      </w:r>
      <w:r w:rsidR="00F55F05" w:rsidRPr="00A27971">
        <w:rPr>
          <w:rFonts w:ascii="Arial" w:hAnsi="Arial" w:cs="Arial"/>
          <w:color w:val="000000" w:themeColor="text1"/>
          <w:sz w:val="20"/>
          <w:szCs w:val="20"/>
        </w:rPr>
        <w:t xml:space="preserve"> </w:t>
      </w:r>
      <w:r w:rsidR="006F7A84" w:rsidRPr="00A27971">
        <w:rPr>
          <w:rFonts w:ascii="Arial" w:eastAsia="Times New Roman" w:hAnsi="Arial" w:cs="Arial"/>
          <w:color w:val="000000" w:themeColor="text1"/>
          <w:sz w:val="20"/>
          <w:szCs w:val="20"/>
        </w:rPr>
        <w:t>Tekanan ekonomi total merupakan komposit dari tekanan ekonomi obyektif dan subyektif.</w:t>
      </w:r>
      <w:r w:rsidR="00CC0F40" w:rsidRPr="00A27971">
        <w:rPr>
          <w:rFonts w:ascii="Arial" w:eastAsia="Times New Roman" w:hAnsi="Arial" w:cs="Arial"/>
          <w:color w:val="000000" w:themeColor="text1"/>
          <w:sz w:val="20"/>
          <w:szCs w:val="20"/>
        </w:rPr>
        <w:t xml:space="preserve"> </w:t>
      </w:r>
    </w:p>
    <w:p w14:paraId="4EC95A59" w14:textId="207D1525" w:rsidR="00BC69D3" w:rsidRPr="00A27971" w:rsidRDefault="00D41DA4" w:rsidP="004D394F">
      <w:pPr>
        <w:spacing w:before="120" w:after="240"/>
        <w:jc w:val="both"/>
        <w:rPr>
          <w:rFonts w:ascii="Arial" w:eastAsia="Times New Roman" w:hAnsi="Arial" w:cs="Arial"/>
          <w:color w:val="000000" w:themeColor="text1"/>
          <w:sz w:val="20"/>
          <w:szCs w:val="20"/>
        </w:rPr>
      </w:pPr>
      <w:r w:rsidRPr="00A27971">
        <w:rPr>
          <w:rFonts w:ascii="Arial" w:eastAsia="Times New Roman" w:hAnsi="Arial" w:cs="Arial"/>
          <w:color w:val="000000" w:themeColor="text1"/>
          <w:sz w:val="20"/>
          <w:szCs w:val="20"/>
        </w:rPr>
        <w:t xml:space="preserve">Kesejahteraan keluarga </w:t>
      </w:r>
      <w:r w:rsidR="003037B0" w:rsidRPr="00A27971">
        <w:rPr>
          <w:rFonts w:ascii="Arial" w:eastAsia="Times New Roman" w:hAnsi="Arial" w:cs="Arial"/>
          <w:color w:val="000000" w:themeColor="text1"/>
          <w:sz w:val="20"/>
          <w:szCs w:val="20"/>
        </w:rPr>
        <w:t>didefinisikan sebagai seberapa jauh rasa kebahagiaan atau kesejahte</w:t>
      </w:r>
      <w:r w:rsidR="00AD7B2D" w:rsidRPr="00A27971">
        <w:rPr>
          <w:rFonts w:ascii="Arial" w:eastAsia="Times New Roman" w:hAnsi="Arial" w:cs="Arial"/>
          <w:color w:val="000000" w:themeColor="text1"/>
          <w:sz w:val="20"/>
          <w:szCs w:val="20"/>
        </w:rPr>
        <w:t xml:space="preserve">raan dan kepuasan yang dialami </w:t>
      </w:r>
      <w:r w:rsidR="003037B0" w:rsidRPr="00A27971">
        <w:rPr>
          <w:rFonts w:ascii="Arial" w:eastAsia="Times New Roman" w:hAnsi="Arial" w:cs="Arial"/>
          <w:color w:val="000000" w:themeColor="text1"/>
          <w:sz w:val="20"/>
          <w:szCs w:val="20"/>
        </w:rPr>
        <w:t xml:space="preserve">(Park &amp; Shin, 2005). Kesejahteraan keluarga sering digambarkan dengan dimensi kesejahteraan keluarga subjektif dan kesejahteraan keluarga objektif (Netuveli &amp; Blane, 2008). </w:t>
      </w:r>
      <w:r w:rsidRPr="00A27971">
        <w:rPr>
          <w:rFonts w:ascii="Arial" w:eastAsia="Times New Roman" w:hAnsi="Arial" w:cs="Arial"/>
          <w:color w:val="000000" w:themeColor="text1"/>
          <w:sz w:val="20"/>
          <w:szCs w:val="20"/>
        </w:rPr>
        <w:t xml:space="preserve">Pengukuran kesejahteraan objektif keluarga </w:t>
      </w:r>
      <w:r w:rsidR="00924683" w:rsidRPr="00A27971">
        <w:rPr>
          <w:rFonts w:ascii="Arial" w:eastAsia="Times New Roman" w:hAnsi="Arial" w:cs="Arial"/>
          <w:color w:val="000000" w:themeColor="text1"/>
          <w:sz w:val="20"/>
          <w:szCs w:val="20"/>
        </w:rPr>
        <w:t xml:space="preserve">dimodifikasi dari Delhey </w:t>
      </w:r>
      <w:r w:rsidR="00AC08F2" w:rsidRPr="00A27971">
        <w:rPr>
          <w:rFonts w:ascii="Arial" w:eastAsia="Times New Roman" w:hAnsi="Arial" w:cs="Arial"/>
          <w:i/>
          <w:color w:val="000000" w:themeColor="text1"/>
          <w:sz w:val="20"/>
          <w:szCs w:val="20"/>
        </w:rPr>
        <w:t>et al.</w:t>
      </w:r>
      <w:r w:rsidR="00F53E3B" w:rsidRPr="00A27971">
        <w:rPr>
          <w:rFonts w:ascii="Arial" w:eastAsia="Times New Roman" w:hAnsi="Arial" w:cs="Arial"/>
          <w:i/>
          <w:color w:val="000000" w:themeColor="text1"/>
          <w:sz w:val="20"/>
          <w:szCs w:val="20"/>
        </w:rPr>
        <w:t>,</w:t>
      </w:r>
      <w:r w:rsidR="00924683" w:rsidRPr="00A27971">
        <w:rPr>
          <w:rFonts w:ascii="Arial" w:eastAsia="Times New Roman" w:hAnsi="Arial" w:cs="Arial"/>
          <w:i/>
          <w:color w:val="000000" w:themeColor="text1"/>
          <w:sz w:val="20"/>
          <w:szCs w:val="20"/>
        </w:rPr>
        <w:t xml:space="preserve"> </w:t>
      </w:r>
      <w:r w:rsidR="00924683" w:rsidRPr="00A27971">
        <w:rPr>
          <w:rFonts w:ascii="Arial" w:eastAsia="Times New Roman" w:hAnsi="Arial" w:cs="Arial"/>
          <w:color w:val="000000" w:themeColor="text1"/>
          <w:sz w:val="20"/>
          <w:szCs w:val="20"/>
        </w:rPr>
        <w:t>(2001). Kuesioner ini terdiri atas 14 item pernyataan</w:t>
      </w:r>
      <w:r w:rsidR="00AD7B2D" w:rsidRPr="00A27971">
        <w:rPr>
          <w:rFonts w:ascii="Arial" w:eastAsia="Times New Roman" w:hAnsi="Arial" w:cs="Arial"/>
          <w:color w:val="000000" w:themeColor="text1"/>
          <w:sz w:val="20"/>
          <w:szCs w:val="20"/>
        </w:rPr>
        <w:t xml:space="preserve">. </w:t>
      </w:r>
      <w:r w:rsidR="00924683" w:rsidRPr="00A27971">
        <w:rPr>
          <w:rFonts w:ascii="Arial" w:eastAsia="Times New Roman" w:hAnsi="Arial" w:cs="Arial"/>
          <w:color w:val="000000" w:themeColor="text1"/>
          <w:sz w:val="20"/>
          <w:szCs w:val="20"/>
        </w:rPr>
        <w:t>Jenis skala yang digunakan adalah skala likert (0-1), yaitu 0=tidak; 1=ya</w:t>
      </w:r>
      <w:r w:rsidR="0097281D" w:rsidRPr="00A27971">
        <w:rPr>
          <w:rFonts w:ascii="Arial" w:eastAsia="Times New Roman" w:hAnsi="Arial" w:cs="Arial"/>
          <w:color w:val="000000" w:themeColor="text1"/>
          <w:sz w:val="20"/>
          <w:szCs w:val="20"/>
        </w:rPr>
        <w:t xml:space="preserve">, masing-masing pernyataan dibedakan pada saat musim melaut/panen dan musim tidak melaut/paceklik. </w:t>
      </w:r>
      <w:r w:rsidRPr="00A27971">
        <w:rPr>
          <w:rFonts w:ascii="Arial" w:eastAsia="Times New Roman" w:hAnsi="Arial" w:cs="Arial"/>
          <w:color w:val="000000" w:themeColor="text1"/>
          <w:sz w:val="20"/>
          <w:szCs w:val="20"/>
        </w:rPr>
        <w:t xml:space="preserve">Perolehan skor maksimal 14 dan minimal 0. </w:t>
      </w:r>
      <w:r w:rsidR="00924683" w:rsidRPr="00A27971">
        <w:rPr>
          <w:rFonts w:ascii="Arial" w:eastAsia="Times New Roman" w:hAnsi="Arial" w:cs="Arial"/>
          <w:color w:val="000000" w:themeColor="text1"/>
          <w:sz w:val="20"/>
          <w:szCs w:val="20"/>
        </w:rPr>
        <w:t xml:space="preserve">Nilai </w:t>
      </w:r>
      <w:r w:rsidR="00924683" w:rsidRPr="00A27971">
        <w:rPr>
          <w:rFonts w:ascii="Arial" w:eastAsia="Times New Roman" w:hAnsi="Arial" w:cs="Arial"/>
          <w:i/>
          <w:color w:val="000000" w:themeColor="text1"/>
          <w:sz w:val="20"/>
          <w:szCs w:val="20"/>
        </w:rPr>
        <w:t>cronbach’s alpha</w:t>
      </w:r>
      <w:r w:rsidR="00924683" w:rsidRPr="00A27971">
        <w:rPr>
          <w:rFonts w:ascii="Arial" w:eastAsia="Times New Roman" w:hAnsi="Arial" w:cs="Arial"/>
          <w:color w:val="000000" w:themeColor="text1"/>
          <w:sz w:val="20"/>
          <w:szCs w:val="20"/>
        </w:rPr>
        <w:t xml:space="preserve"> dari kesejahteraan objektif seb</w:t>
      </w:r>
      <w:r w:rsidR="003D58C0" w:rsidRPr="00A27971">
        <w:rPr>
          <w:rFonts w:ascii="Arial" w:eastAsia="Times New Roman" w:hAnsi="Arial" w:cs="Arial"/>
          <w:color w:val="000000" w:themeColor="text1"/>
          <w:sz w:val="20"/>
          <w:szCs w:val="20"/>
        </w:rPr>
        <w:t>esar 0</w:t>
      </w:r>
      <w:r w:rsidR="0097281D" w:rsidRPr="00A27971">
        <w:rPr>
          <w:rFonts w:ascii="Arial" w:eastAsia="Times New Roman" w:hAnsi="Arial" w:cs="Arial"/>
          <w:color w:val="000000" w:themeColor="text1"/>
          <w:sz w:val="20"/>
          <w:szCs w:val="20"/>
        </w:rPr>
        <w:t>,</w:t>
      </w:r>
      <w:r w:rsidR="003D58C0" w:rsidRPr="00A27971">
        <w:rPr>
          <w:rFonts w:ascii="Arial" w:eastAsia="Times New Roman" w:hAnsi="Arial" w:cs="Arial"/>
          <w:color w:val="000000" w:themeColor="text1"/>
          <w:sz w:val="20"/>
          <w:szCs w:val="20"/>
        </w:rPr>
        <w:t xml:space="preserve">738. </w:t>
      </w:r>
    </w:p>
    <w:p w14:paraId="1D9BDC08" w14:textId="52768B0F" w:rsidR="00BC69D3" w:rsidRPr="00A27971" w:rsidRDefault="00924683" w:rsidP="004D394F">
      <w:pPr>
        <w:spacing w:before="120" w:after="240"/>
        <w:jc w:val="both"/>
        <w:rPr>
          <w:rFonts w:ascii="Arial" w:hAnsi="Arial" w:cs="Arial"/>
          <w:color w:val="000000" w:themeColor="text1"/>
          <w:sz w:val="20"/>
          <w:szCs w:val="20"/>
        </w:rPr>
      </w:pPr>
      <w:r w:rsidRPr="00A27971">
        <w:rPr>
          <w:rFonts w:ascii="Arial" w:eastAsia="Times New Roman" w:hAnsi="Arial" w:cs="Arial"/>
          <w:color w:val="000000" w:themeColor="text1"/>
          <w:sz w:val="20"/>
          <w:szCs w:val="20"/>
        </w:rPr>
        <w:t xml:space="preserve">Kesejahteraan subjektif keluarga </w:t>
      </w:r>
      <w:r w:rsidR="0097281D" w:rsidRPr="00A27971">
        <w:rPr>
          <w:rFonts w:ascii="Arial" w:eastAsia="Times New Roman" w:hAnsi="Arial" w:cs="Arial"/>
          <w:color w:val="000000" w:themeColor="text1"/>
          <w:sz w:val="20"/>
          <w:szCs w:val="20"/>
        </w:rPr>
        <w:t xml:space="preserve">merupakan </w:t>
      </w:r>
      <w:r w:rsidR="00BC60E7" w:rsidRPr="00A27971">
        <w:rPr>
          <w:rFonts w:ascii="Arial" w:eastAsia="Times New Roman" w:hAnsi="Arial" w:cs="Arial"/>
          <w:color w:val="000000" w:themeColor="text1"/>
          <w:sz w:val="20"/>
          <w:szCs w:val="20"/>
        </w:rPr>
        <w:t xml:space="preserve">bagaimana seseorang berpikir dan merasakan kepuasan, kebahagiaan, dan kesejahteraan psikologis (Tinkler &amp; Hicks, 2011). </w:t>
      </w:r>
      <w:r w:rsidR="0097281D" w:rsidRPr="00A27971">
        <w:rPr>
          <w:rFonts w:ascii="Arial" w:eastAsia="Times New Roman" w:hAnsi="Arial" w:cs="Arial"/>
          <w:color w:val="000000" w:themeColor="text1"/>
          <w:sz w:val="20"/>
          <w:szCs w:val="20"/>
        </w:rPr>
        <w:t xml:space="preserve">Kesejahteraan subjekif keluarga </w:t>
      </w:r>
      <w:r w:rsidRPr="00A27971">
        <w:rPr>
          <w:rFonts w:ascii="Arial" w:eastAsia="Times New Roman" w:hAnsi="Arial" w:cs="Arial"/>
          <w:color w:val="000000" w:themeColor="text1"/>
          <w:sz w:val="20"/>
          <w:szCs w:val="20"/>
        </w:rPr>
        <w:t>diukur menggunakan kuesioner yang d</w:t>
      </w:r>
      <w:r w:rsidR="003D58C0" w:rsidRPr="00A27971">
        <w:rPr>
          <w:rFonts w:ascii="Arial" w:eastAsia="Times New Roman" w:hAnsi="Arial" w:cs="Arial"/>
          <w:color w:val="000000" w:themeColor="text1"/>
          <w:sz w:val="20"/>
          <w:szCs w:val="20"/>
        </w:rPr>
        <w:t xml:space="preserve">imodifikasi dari Dublin (2013). </w:t>
      </w:r>
      <w:r w:rsidR="002F0F0D" w:rsidRPr="00A27971">
        <w:rPr>
          <w:rFonts w:ascii="Arial" w:eastAsia="Times New Roman" w:hAnsi="Arial" w:cs="Arial"/>
          <w:color w:val="000000" w:themeColor="text1"/>
          <w:sz w:val="20"/>
          <w:szCs w:val="20"/>
        </w:rPr>
        <w:t>Kuesioner ini terdiri dari 14 item pertanyaan</w:t>
      </w:r>
      <w:r w:rsidR="00AD7B2D" w:rsidRPr="00A27971">
        <w:rPr>
          <w:rFonts w:ascii="Arial" w:eastAsia="Times New Roman" w:hAnsi="Arial" w:cs="Arial"/>
          <w:color w:val="000000" w:themeColor="text1"/>
          <w:sz w:val="20"/>
          <w:szCs w:val="20"/>
        </w:rPr>
        <w:t xml:space="preserve">. </w:t>
      </w:r>
      <w:r w:rsidRPr="00A27971">
        <w:rPr>
          <w:rFonts w:ascii="Arial" w:eastAsia="Times New Roman" w:hAnsi="Arial" w:cs="Arial"/>
          <w:color w:val="000000" w:themeColor="text1"/>
          <w:sz w:val="20"/>
          <w:szCs w:val="20"/>
        </w:rPr>
        <w:t>Kuesioner ini diukur menggunakan skala likert (1-4), yaitu</w:t>
      </w:r>
      <w:r w:rsidRPr="00A27971">
        <w:rPr>
          <w:rFonts w:ascii="Arial" w:hAnsi="Arial" w:cs="Arial"/>
          <w:color w:val="000000" w:themeColor="text1"/>
          <w:sz w:val="20"/>
          <w:szCs w:val="20"/>
        </w:rPr>
        <w:t xml:space="preserve"> skor 1 untuk jawaban “Sangat Tidak Puas”, skor 2 untuk jawaban “Tidak Puas”, skor 3 untuk jawaban “Puas”, dan skor 4 untuk jawaban “Sangat Puas”</w:t>
      </w:r>
      <w:r w:rsidR="0097281D" w:rsidRPr="00A27971">
        <w:rPr>
          <w:rFonts w:ascii="Arial" w:hAnsi="Arial" w:cs="Arial"/>
          <w:color w:val="000000" w:themeColor="text1"/>
          <w:sz w:val="20"/>
          <w:szCs w:val="20"/>
        </w:rPr>
        <w:t xml:space="preserve">, </w:t>
      </w:r>
      <w:r w:rsidR="0097281D" w:rsidRPr="00A27971">
        <w:rPr>
          <w:rFonts w:ascii="Arial" w:eastAsia="Times New Roman" w:hAnsi="Arial" w:cs="Arial"/>
          <w:color w:val="000000" w:themeColor="text1"/>
          <w:sz w:val="20"/>
          <w:szCs w:val="20"/>
        </w:rPr>
        <w:t>masing-masing pernyataan dibedakan pada saat musim melaut/panen dan musim tidak melaut/paceklik.</w:t>
      </w:r>
      <w:r w:rsidRPr="00A27971">
        <w:rPr>
          <w:rFonts w:ascii="Arial" w:hAnsi="Arial" w:cs="Arial"/>
          <w:color w:val="000000" w:themeColor="text1"/>
          <w:sz w:val="20"/>
          <w:szCs w:val="20"/>
        </w:rPr>
        <w:t xml:space="preserve"> Perolehan skor maksimal 56 dan skor minimal 14. Nilai </w:t>
      </w:r>
      <w:r w:rsidRPr="00A27971">
        <w:rPr>
          <w:rFonts w:ascii="Arial" w:hAnsi="Arial" w:cs="Arial"/>
          <w:i/>
          <w:color w:val="000000" w:themeColor="text1"/>
          <w:sz w:val="20"/>
          <w:szCs w:val="20"/>
        </w:rPr>
        <w:t>cronbach’s alpha</w:t>
      </w:r>
      <w:r w:rsidRPr="00A27971">
        <w:rPr>
          <w:rFonts w:ascii="Arial" w:hAnsi="Arial" w:cs="Arial"/>
          <w:color w:val="000000" w:themeColor="text1"/>
          <w:sz w:val="20"/>
          <w:szCs w:val="20"/>
        </w:rPr>
        <w:t xml:space="preserve"> dari kesejahteraan subjektif sebesar 0</w:t>
      </w:r>
      <w:r w:rsidR="0097281D" w:rsidRPr="00A27971">
        <w:rPr>
          <w:rFonts w:ascii="Arial" w:hAnsi="Arial" w:cs="Arial"/>
          <w:color w:val="000000" w:themeColor="text1"/>
          <w:sz w:val="20"/>
          <w:szCs w:val="20"/>
        </w:rPr>
        <w:t>,</w:t>
      </w:r>
      <w:r w:rsidRPr="00A27971">
        <w:rPr>
          <w:rFonts w:ascii="Arial" w:hAnsi="Arial" w:cs="Arial"/>
          <w:color w:val="000000" w:themeColor="text1"/>
          <w:sz w:val="20"/>
          <w:szCs w:val="20"/>
        </w:rPr>
        <w:t>777.</w:t>
      </w:r>
      <w:r w:rsidR="006A20FD" w:rsidRPr="00A27971">
        <w:rPr>
          <w:rFonts w:ascii="Arial" w:hAnsi="Arial" w:cs="Arial"/>
          <w:color w:val="000000" w:themeColor="text1"/>
          <w:sz w:val="20"/>
          <w:szCs w:val="20"/>
        </w:rPr>
        <w:t xml:space="preserve"> </w:t>
      </w:r>
      <w:r w:rsidR="0011192A" w:rsidRPr="00A27971">
        <w:rPr>
          <w:rFonts w:ascii="Arial" w:eastAsia="Times New Roman" w:hAnsi="Arial" w:cs="Arial"/>
          <w:color w:val="000000" w:themeColor="text1"/>
          <w:sz w:val="20"/>
          <w:szCs w:val="20"/>
        </w:rPr>
        <w:t>Kesejahteraan keluarga total merupakan komposit dari kesejahteraan obyektif dan subyektif.</w:t>
      </w:r>
    </w:p>
    <w:p w14:paraId="261E9F01" w14:textId="2A013F41" w:rsidR="00AD7B2D" w:rsidRPr="00A27971" w:rsidRDefault="00924683" w:rsidP="001907AC">
      <w:pPr>
        <w:spacing w:before="120" w:after="240"/>
        <w:jc w:val="both"/>
        <w:rPr>
          <w:rFonts w:ascii="Arial" w:eastAsia="Times New Roman" w:hAnsi="Arial" w:cs="Arial"/>
          <w:b/>
          <w:color w:val="000000" w:themeColor="text1"/>
          <w:sz w:val="20"/>
          <w:szCs w:val="20"/>
          <w:lang w:val="en-US"/>
        </w:rPr>
      </w:pPr>
      <w:r w:rsidRPr="00A27971">
        <w:rPr>
          <w:rFonts w:ascii="Arial" w:hAnsi="Arial" w:cs="Arial"/>
          <w:color w:val="000000" w:themeColor="text1"/>
          <w:sz w:val="20"/>
          <w:szCs w:val="20"/>
        </w:rPr>
        <w:t xml:space="preserve">Pengolahan data dilakukan dengan menggunakan program </w:t>
      </w:r>
      <w:r w:rsidRPr="00A27971">
        <w:rPr>
          <w:rFonts w:ascii="Arial" w:hAnsi="Arial" w:cs="Arial"/>
          <w:i/>
          <w:color w:val="000000" w:themeColor="text1"/>
          <w:sz w:val="20"/>
          <w:szCs w:val="20"/>
        </w:rPr>
        <w:t>Microsoft Excel</w:t>
      </w:r>
      <w:r w:rsidRPr="00A27971">
        <w:rPr>
          <w:rFonts w:ascii="Arial" w:hAnsi="Arial" w:cs="Arial"/>
          <w:color w:val="000000" w:themeColor="text1"/>
          <w:sz w:val="20"/>
          <w:szCs w:val="20"/>
        </w:rPr>
        <w:t xml:space="preserve">, dan program </w:t>
      </w:r>
      <w:r w:rsidRPr="00A27971">
        <w:rPr>
          <w:rFonts w:ascii="Arial" w:hAnsi="Arial" w:cs="Arial"/>
          <w:i/>
          <w:color w:val="000000" w:themeColor="text1"/>
          <w:sz w:val="20"/>
          <w:szCs w:val="20"/>
        </w:rPr>
        <w:t>SPSS for Windows</w:t>
      </w:r>
      <w:r w:rsidRPr="00A27971">
        <w:rPr>
          <w:rFonts w:ascii="Arial" w:hAnsi="Arial" w:cs="Arial"/>
          <w:color w:val="000000" w:themeColor="text1"/>
          <w:sz w:val="20"/>
          <w:szCs w:val="20"/>
        </w:rPr>
        <w:t xml:space="preserve">. Pengolahan data dilakukan secara bertahap mulai dari data yang terkumpul </w:t>
      </w:r>
      <w:r w:rsidR="00CF7372" w:rsidRPr="00A27971">
        <w:rPr>
          <w:rFonts w:ascii="Arial" w:hAnsi="Arial" w:cs="Arial"/>
          <w:color w:val="000000" w:themeColor="text1"/>
          <w:sz w:val="20"/>
          <w:szCs w:val="20"/>
        </w:rPr>
        <w:t xml:space="preserve">diolah melalui proses </w:t>
      </w:r>
      <w:r w:rsidR="00CF7372" w:rsidRPr="00A27971">
        <w:rPr>
          <w:rFonts w:ascii="Arial" w:hAnsi="Arial" w:cs="Arial"/>
          <w:i/>
          <w:iCs/>
          <w:color w:val="000000" w:themeColor="text1"/>
          <w:sz w:val="20"/>
          <w:szCs w:val="20"/>
        </w:rPr>
        <w:t>editing, coding, scoring, entry data, cleaning data,</w:t>
      </w:r>
      <w:r w:rsidR="00CF7372" w:rsidRPr="00A27971">
        <w:rPr>
          <w:rFonts w:ascii="Arial" w:hAnsi="Arial" w:cs="Arial"/>
          <w:color w:val="000000" w:themeColor="text1"/>
          <w:sz w:val="20"/>
          <w:szCs w:val="20"/>
        </w:rPr>
        <w:t xml:space="preserve"> dan dianalisis secara deskriptif dan statistik inferensia kemudian interpretasi data. </w:t>
      </w:r>
      <w:r w:rsidRPr="00A27971">
        <w:rPr>
          <w:rFonts w:ascii="Arial" w:hAnsi="Arial" w:cs="Arial"/>
          <w:color w:val="000000" w:themeColor="text1"/>
          <w:sz w:val="20"/>
          <w:szCs w:val="20"/>
        </w:rPr>
        <w:t xml:space="preserve">Analisis data yang digunakan dalam penelitian ini adalah analisis deskriptif, uji inferensia </w:t>
      </w:r>
      <w:r w:rsidR="00AB41C0" w:rsidRPr="00A27971">
        <w:rPr>
          <w:rFonts w:ascii="Arial" w:hAnsi="Arial" w:cs="Arial"/>
          <w:color w:val="000000" w:themeColor="text1"/>
          <w:sz w:val="20"/>
          <w:szCs w:val="20"/>
        </w:rPr>
        <w:t>(</w:t>
      </w:r>
      <w:r w:rsidRPr="00A27971">
        <w:rPr>
          <w:rFonts w:ascii="Arial" w:hAnsi="Arial" w:cs="Arial"/>
          <w:color w:val="000000" w:themeColor="text1"/>
          <w:sz w:val="20"/>
          <w:szCs w:val="20"/>
        </w:rPr>
        <w:t xml:space="preserve">uji </w:t>
      </w:r>
      <w:r w:rsidR="006E0FA7" w:rsidRPr="00A27971">
        <w:rPr>
          <w:rFonts w:ascii="Arial" w:hAnsi="Arial" w:cs="Arial"/>
          <w:color w:val="000000" w:themeColor="text1"/>
          <w:sz w:val="20"/>
          <w:szCs w:val="20"/>
        </w:rPr>
        <w:t>multiple regresi</w:t>
      </w:r>
      <w:r w:rsidRPr="00A27971">
        <w:rPr>
          <w:rFonts w:ascii="Arial" w:hAnsi="Arial" w:cs="Arial"/>
          <w:color w:val="000000" w:themeColor="text1"/>
          <w:sz w:val="20"/>
          <w:szCs w:val="20"/>
        </w:rPr>
        <w:t>) dan uji beda</w:t>
      </w:r>
      <w:r w:rsidR="002F0F0D" w:rsidRPr="00A27971">
        <w:rPr>
          <w:rFonts w:ascii="Arial" w:hAnsi="Arial" w:cs="Arial"/>
          <w:color w:val="000000" w:themeColor="text1"/>
          <w:sz w:val="20"/>
          <w:szCs w:val="20"/>
        </w:rPr>
        <w:t xml:space="preserve"> (</w:t>
      </w:r>
      <w:r w:rsidR="002F0F0D" w:rsidRPr="00A27971">
        <w:rPr>
          <w:rFonts w:ascii="Arial" w:hAnsi="Arial" w:cs="Arial"/>
          <w:i/>
          <w:color w:val="000000" w:themeColor="text1"/>
          <w:sz w:val="20"/>
          <w:szCs w:val="20"/>
        </w:rPr>
        <w:t xml:space="preserve">independent sample T-test </w:t>
      </w:r>
      <w:r w:rsidR="002F0F0D" w:rsidRPr="00A27971">
        <w:rPr>
          <w:rFonts w:ascii="Arial" w:hAnsi="Arial" w:cs="Arial"/>
          <w:color w:val="000000" w:themeColor="text1"/>
          <w:sz w:val="20"/>
          <w:szCs w:val="20"/>
        </w:rPr>
        <w:t xml:space="preserve">dan </w:t>
      </w:r>
      <w:r w:rsidR="002F0F0D" w:rsidRPr="00A27971">
        <w:rPr>
          <w:rFonts w:ascii="Arial" w:hAnsi="Arial" w:cs="Arial"/>
          <w:i/>
          <w:color w:val="000000" w:themeColor="text1"/>
          <w:sz w:val="20"/>
          <w:szCs w:val="20"/>
        </w:rPr>
        <w:t>paired sample T-test)</w:t>
      </w:r>
      <w:r w:rsidRPr="00A27971">
        <w:rPr>
          <w:rFonts w:ascii="Arial" w:hAnsi="Arial" w:cs="Arial"/>
          <w:color w:val="000000" w:themeColor="text1"/>
          <w:sz w:val="20"/>
          <w:szCs w:val="20"/>
        </w:rPr>
        <w:t>.</w:t>
      </w:r>
      <w:r w:rsidR="00F55F05" w:rsidRPr="00A27971">
        <w:rPr>
          <w:rFonts w:ascii="Arial" w:hAnsi="Arial" w:cs="Arial"/>
          <w:color w:val="000000" w:themeColor="text1"/>
          <w:sz w:val="20"/>
          <w:szCs w:val="20"/>
        </w:rPr>
        <w:t xml:space="preserve"> </w:t>
      </w:r>
      <w:r w:rsidR="00213137" w:rsidRPr="00A27971">
        <w:rPr>
          <w:rFonts w:ascii="Arial" w:hAnsi="Arial" w:cs="Arial"/>
          <w:color w:val="000000" w:themeColor="text1"/>
          <w:sz w:val="20"/>
          <w:szCs w:val="20"/>
        </w:rPr>
        <w:t>C</w:t>
      </w:r>
      <w:r w:rsidR="00213137" w:rsidRPr="00A27971">
        <w:rPr>
          <w:rFonts w:ascii="Arial" w:eastAsia="Times New Roman" w:hAnsi="Arial" w:cs="Arial"/>
          <w:i/>
          <w:color w:val="000000" w:themeColor="text1"/>
          <w:sz w:val="20"/>
          <w:szCs w:val="20"/>
        </w:rPr>
        <w:t>ut off</w:t>
      </w:r>
      <w:r w:rsidR="00213137" w:rsidRPr="00A27971">
        <w:rPr>
          <w:rFonts w:ascii="Arial" w:hAnsi="Arial" w:cs="Arial"/>
          <w:color w:val="000000" w:themeColor="text1"/>
          <w:sz w:val="20"/>
          <w:szCs w:val="20"/>
        </w:rPr>
        <w:t xml:space="preserve"> yang digunakan adalah (</w:t>
      </w:r>
      <w:r w:rsidR="001907AC" w:rsidRPr="00A27971">
        <w:rPr>
          <w:rFonts w:ascii="Arial" w:hAnsi="Arial" w:cs="Arial"/>
          <w:color w:val="000000" w:themeColor="text1"/>
          <w:sz w:val="20"/>
          <w:szCs w:val="20"/>
          <w:lang w:val="en-US"/>
        </w:rPr>
        <w:t>00,0-</w:t>
      </w:r>
      <w:r w:rsidR="00213137" w:rsidRPr="00A27971">
        <w:rPr>
          <w:rFonts w:ascii="Arial" w:hAnsi="Arial" w:cs="Arial"/>
          <w:color w:val="000000" w:themeColor="text1"/>
          <w:sz w:val="20"/>
          <w:szCs w:val="20"/>
        </w:rPr>
        <w:t>33,3) dikategorikan rendah, (33,4-66,6) dikategorikan sedang, dan (66,7</w:t>
      </w:r>
      <w:r w:rsidR="001907AC" w:rsidRPr="00A27971">
        <w:rPr>
          <w:rFonts w:ascii="Arial" w:hAnsi="Arial" w:cs="Arial"/>
          <w:color w:val="000000" w:themeColor="text1"/>
          <w:sz w:val="20"/>
          <w:szCs w:val="20"/>
          <w:lang w:val="en-US"/>
        </w:rPr>
        <w:t>-100,0</w:t>
      </w:r>
      <w:r w:rsidR="00213137" w:rsidRPr="00A27971">
        <w:rPr>
          <w:rFonts w:ascii="Arial" w:hAnsi="Arial" w:cs="Arial"/>
          <w:color w:val="000000" w:themeColor="text1"/>
          <w:sz w:val="20"/>
          <w:szCs w:val="20"/>
        </w:rPr>
        <w:t>) dikategorikan tinggi.</w:t>
      </w:r>
      <w:r w:rsidR="00CF7372" w:rsidRPr="00A27971">
        <w:rPr>
          <w:rFonts w:ascii="Arial" w:hAnsi="Arial" w:cs="Arial"/>
          <w:color w:val="000000" w:themeColor="text1"/>
          <w:sz w:val="20"/>
          <w:szCs w:val="20"/>
        </w:rPr>
        <w:t xml:space="preserve">Uji beda </w:t>
      </w:r>
      <w:r w:rsidR="00CF7372" w:rsidRPr="00A27971">
        <w:rPr>
          <w:rFonts w:ascii="Arial" w:hAnsi="Arial" w:cs="Arial"/>
          <w:i/>
          <w:color w:val="000000" w:themeColor="text1"/>
          <w:sz w:val="20"/>
          <w:szCs w:val="20"/>
        </w:rPr>
        <w:t xml:space="preserve">independent sample T-test </w:t>
      </w:r>
      <w:r w:rsidR="00CF7372" w:rsidRPr="00A27971">
        <w:rPr>
          <w:rFonts w:ascii="Arial" w:hAnsi="Arial" w:cs="Arial"/>
          <w:color w:val="000000" w:themeColor="text1"/>
          <w:sz w:val="20"/>
          <w:szCs w:val="20"/>
        </w:rPr>
        <w:t xml:space="preserve">digunakan untuk membedakan hasil pengolahan </w:t>
      </w:r>
      <w:r w:rsidR="008215B1" w:rsidRPr="00A27971">
        <w:rPr>
          <w:rFonts w:ascii="Arial" w:hAnsi="Arial" w:cs="Arial"/>
          <w:color w:val="000000" w:themeColor="text1"/>
          <w:sz w:val="20"/>
          <w:szCs w:val="20"/>
          <w:lang w:val="en-ID"/>
        </w:rPr>
        <w:t>antarvariabel</w:t>
      </w:r>
      <w:r w:rsidR="00CF7372" w:rsidRPr="00A27971">
        <w:rPr>
          <w:rFonts w:ascii="Arial" w:hAnsi="Arial" w:cs="Arial"/>
          <w:color w:val="000000" w:themeColor="text1"/>
          <w:sz w:val="20"/>
          <w:szCs w:val="20"/>
        </w:rPr>
        <w:t xml:space="preserve"> antara buruh tani bawang dan nelayan. Uji beda </w:t>
      </w:r>
      <w:r w:rsidR="00CF7372" w:rsidRPr="00A27971">
        <w:rPr>
          <w:rFonts w:ascii="Arial" w:hAnsi="Arial" w:cs="Arial"/>
          <w:i/>
          <w:color w:val="000000" w:themeColor="text1"/>
          <w:sz w:val="20"/>
          <w:szCs w:val="20"/>
        </w:rPr>
        <w:t xml:space="preserve">paired sample T-test </w:t>
      </w:r>
      <w:r w:rsidR="00CF7372" w:rsidRPr="00A27971">
        <w:rPr>
          <w:rFonts w:ascii="Arial" w:hAnsi="Arial" w:cs="Arial"/>
          <w:color w:val="000000" w:themeColor="text1"/>
          <w:sz w:val="20"/>
          <w:szCs w:val="20"/>
        </w:rPr>
        <w:t xml:space="preserve">digunakan untuk membedakan hasil pengolahan </w:t>
      </w:r>
      <w:r w:rsidR="008215B1" w:rsidRPr="00A27971">
        <w:rPr>
          <w:rFonts w:ascii="Arial" w:hAnsi="Arial" w:cs="Arial"/>
          <w:color w:val="000000" w:themeColor="text1"/>
          <w:sz w:val="20"/>
          <w:szCs w:val="20"/>
          <w:lang w:val="en-ID"/>
        </w:rPr>
        <w:t>antarvariabel</w:t>
      </w:r>
      <w:r w:rsidR="00CF7372" w:rsidRPr="00A27971">
        <w:rPr>
          <w:rFonts w:ascii="Arial" w:hAnsi="Arial" w:cs="Arial"/>
          <w:color w:val="000000" w:themeColor="text1"/>
          <w:sz w:val="20"/>
          <w:szCs w:val="20"/>
        </w:rPr>
        <w:t xml:space="preserve"> dan hasil analisis regresi pada musim melaut/panen dan musim tidak melaut/paceklik. </w:t>
      </w:r>
    </w:p>
    <w:p w14:paraId="7379B262" w14:textId="28C19930" w:rsidR="007F7A72" w:rsidRPr="00A27971" w:rsidRDefault="00700628" w:rsidP="004D394F">
      <w:pPr>
        <w:spacing w:before="120" w:after="240"/>
        <w:jc w:val="center"/>
        <w:rPr>
          <w:rFonts w:ascii="Arial" w:eastAsia="Times New Roman" w:hAnsi="Arial" w:cs="Arial"/>
          <w:b/>
          <w:color w:val="000000" w:themeColor="text1"/>
          <w:sz w:val="20"/>
          <w:szCs w:val="20"/>
          <w:lang w:val="en-US"/>
        </w:rPr>
      </w:pPr>
      <w:r w:rsidRPr="00A27971">
        <w:rPr>
          <w:rFonts w:ascii="Arial" w:eastAsia="Times New Roman" w:hAnsi="Arial" w:cs="Arial"/>
          <w:b/>
          <w:color w:val="000000" w:themeColor="text1"/>
          <w:sz w:val="20"/>
          <w:szCs w:val="20"/>
          <w:lang w:val="en-US"/>
        </w:rPr>
        <w:t>HASIL</w:t>
      </w:r>
    </w:p>
    <w:p w14:paraId="1EBD55E9" w14:textId="77777777" w:rsidR="007F7A72" w:rsidRPr="00A27971" w:rsidRDefault="00700628" w:rsidP="004D394F">
      <w:pPr>
        <w:spacing w:before="120" w:after="240"/>
        <w:rPr>
          <w:rFonts w:ascii="Arial" w:eastAsia="Times New Roman" w:hAnsi="Arial" w:cs="Arial"/>
          <w:b/>
          <w:color w:val="000000" w:themeColor="text1"/>
          <w:sz w:val="20"/>
          <w:szCs w:val="20"/>
          <w:lang w:val="en-US"/>
        </w:rPr>
      </w:pPr>
      <w:r w:rsidRPr="00A27971">
        <w:rPr>
          <w:rFonts w:ascii="Arial" w:eastAsia="Times New Roman" w:hAnsi="Arial" w:cs="Arial"/>
          <w:b/>
          <w:color w:val="000000" w:themeColor="text1"/>
          <w:sz w:val="20"/>
          <w:szCs w:val="20"/>
          <w:lang w:val="en-US"/>
        </w:rPr>
        <w:t xml:space="preserve">Karakteristik </w:t>
      </w:r>
      <w:r w:rsidR="007F7A72" w:rsidRPr="00A27971">
        <w:rPr>
          <w:rFonts w:ascii="Arial" w:eastAsia="Times New Roman" w:hAnsi="Arial" w:cs="Arial"/>
          <w:b/>
          <w:color w:val="000000" w:themeColor="text1"/>
          <w:sz w:val="20"/>
          <w:szCs w:val="20"/>
          <w:lang w:val="en-US"/>
        </w:rPr>
        <w:t xml:space="preserve">Responden dan </w:t>
      </w:r>
      <w:r w:rsidRPr="00A27971">
        <w:rPr>
          <w:rFonts w:ascii="Arial" w:eastAsia="Times New Roman" w:hAnsi="Arial" w:cs="Arial"/>
          <w:b/>
          <w:color w:val="000000" w:themeColor="text1"/>
          <w:sz w:val="20"/>
          <w:szCs w:val="20"/>
          <w:lang w:val="en-US"/>
        </w:rPr>
        <w:t>Keluarga</w:t>
      </w:r>
    </w:p>
    <w:p w14:paraId="60958C4E" w14:textId="49CF2E7E" w:rsidR="00393D16" w:rsidRPr="00A27971" w:rsidRDefault="001907AC" w:rsidP="004D394F">
      <w:pPr>
        <w:spacing w:before="120" w:after="240"/>
        <w:jc w:val="both"/>
        <w:rPr>
          <w:rFonts w:ascii="Arial" w:hAnsi="Arial" w:cs="Arial"/>
          <w:color w:val="000000" w:themeColor="text1"/>
          <w:sz w:val="20"/>
          <w:szCs w:val="20"/>
          <w:lang w:val="en-ID"/>
        </w:rPr>
      </w:pPr>
      <w:r w:rsidRPr="00A27971">
        <w:rPr>
          <w:rFonts w:ascii="Arial" w:hAnsi="Arial" w:cs="Arial"/>
          <w:color w:val="000000" w:themeColor="text1"/>
          <w:sz w:val="20"/>
          <w:szCs w:val="20"/>
          <w:lang w:val="en-US"/>
        </w:rPr>
        <w:t>Hasil penelitian menunjukkan u</w:t>
      </w:r>
      <w:r w:rsidR="007F7A72" w:rsidRPr="00A27971">
        <w:rPr>
          <w:rFonts w:ascii="Arial" w:hAnsi="Arial" w:cs="Arial"/>
          <w:color w:val="000000" w:themeColor="text1"/>
          <w:sz w:val="20"/>
          <w:szCs w:val="20"/>
        </w:rPr>
        <w:t xml:space="preserve">sia istri pada keluarga nelayan dan keluarga </w:t>
      </w:r>
      <w:r w:rsidR="0037506A" w:rsidRPr="00A27971">
        <w:rPr>
          <w:rFonts w:ascii="Arial" w:hAnsi="Arial" w:cs="Arial"/>
          <w:color w:val="000000" w:themeColor="text1"/>
          <w:sz w:val="20"/>
          <w:szCs w:val="20"/>
        </w:rPr>
        <w:t>buruh tani bawang</w:t>
      </w:r>
      <w:r w:rsidR="00AC08F2" w:rsidRPr="00A27971">
        <w:rPr>
          <w:rFonts w:ascii="Arial" w:hAnsi="Arial" w:cs="Arial"/>
          <w:color w:val="000000" w:themeColor="text1"/>
          <w:sz w:val="20"/>
          <w:szCs w:val="20"/>
        </w:rPr>
        <w:t xml:space="preserve"> </w:t>
      </w:r>
      <w:r w:rsidR="007F7A72" w:rsidRPr="00A27971">
        <w:rPr>
          <w:rFonts w:ascii="Arial" w:hAnsi="Arial" w:cs="Arial"/>
          <w:color w:val="000000" w:themeColor="text1"/>
          <w:sz w:val="20"/>
          <w:szCs w:val="20"/>
        </w:rPr>
        <w:t>termasuk dalam kategori usia dewasa awal</w:t>
      </w:r>
      <w:r w:rsidRPr="00A27971">
        <w:rPr>
          <w:rFonts w:ascii="Arial" w:hAnsi="Arial" w:cs="Arial"/>
          <w:color w:val="000000" w:themeColor="text1"/>
          <w:sz w:val="20"/>
          <w:szCs w:val="20"/>
          <w:lang w:val="en-US"/>
        </w:rPr>
        <w:t>, dengan rata-rata usia</w:t>
      </w:r>
      <w:r w:rsidR="00D063EE" w:rsidRPr="00A27971">
        <w:rPr>
          <w:rFonts w:ascii="Arial" w:hAnsi="Arial" w:cs="Arial"/>
          <w:color w:val="000000" w:themeColor="text1"/>
          <w:sz w:val="20"/>
          <w:szCs w:val="20"/>
        </w:rPr>
        <w:t xml:space="preserve"> 38</w:t>
      </w:r>
      <w:proofErr w:type="gramStart"/>
      <w:r w:rsidR="00D063EE" w:rsidRPr="00A27971">
        <w:rPr>
          <w:rFonts w:ascii="Arial" w:hAnsi="Arial" w:cs="Arial"/>
          <w:color w:val="000000" w:themeColor="text1"/>
          <w:sz w:val="20"/>
          <w:szCs w:val="20"/>
        </w:rPr>
        <w:t>,82</w:t>
      </w:r>
      <w:proofErr w:type="gramEnd"/>
      <w:r w:rsidR="00D063EE" w:rsidRPr="00A27971">
        <w:rPr>
          <w:rFonts w:ascii="Arial" w:hAnsi="Arial" w:cs="Arial"/>
          <w:color w:val="000000" w:themeColor="text1"/>
          <w:sz w:val="20"/>
          <w:szCs w:val="20"/>
        </w:rPr>
        <w:t xml:space="preserve"> tahun</w:t>
      </w:r>
      <w:r w:rsidR="00263124" w:rsidRPr="00A27971">
        <w:rPr>
          <w:rFonts w:ascii="Arial" w:hAnsi="Arial" w:cs="Arial"/>
          <w:color w:val="000000" w:themeColor="text1"/>
          <w:sz w:val="20"/>
          <w:szCs w:val="20"/>
        </w:rPr>
        <w:t xml:space="preserve"> dan 40,83 tahun</w:t>
      </w:r>
      <w:r w:rsidR="00D063EE" w:rsidRPr="00A27971">
        <w:rPr>
          <w:rFonts w:ascii="Arial" w:hAnsi="Arial" w:cs="Arial"/>
          <w:color w:val="000000" w:themeColor="text1"/>
          <w:sz w:val="20"/>
          <w:szCs w:val="20"/>
        </w:rPr>
        <w:t>.</w:t>
      </w:r>
      <w:r w:rsidR="007F7A72" w:rsidRPr="00A27971">
        <w:rPr>
          <w:rFonts w:ascii="Arial" w:hAnsi="Arial" w:cs="Arial"/>
          <w:color w:val="000000" w:themeColor="text1"/>
          <w:sz w:val="20"/>
          <w:szCs w:val="20"/>
        </w:rPr>
        <w:t xml:space="preserve"> Usia suami pada keluarga nelayan terkategori dalam usia dewasa awal</w:t>
      </w:r>
      <w:r w:rsidR="00263124" w:rsidRPr="00A27971">
        <w:rPr>
          <w:rFonts w:ascii="Arial" w:hAnsi="Arial" w:cs="Arial"/>
          <w:color w:val="000000" w:themeColor="text1"/>
          <w:sz w:val="20"/>
          <w:szCs w:val="20"/>
        </w:rPr>
        <w:t xml:space="preserve"> dengan rata-rata usia 42,27 tahun</w:t>
      </w:r>
      <w:r w:rsidR="007F7A72" w:rsidRPr="00A27971">
        <w:rPr>
          <w:rFonts w:ascii="Arial" w:hAnsi="Arial" w:cs="Arial"/>
          <w:color w:val="000000" w:themeColor="text1"/>
          <w:sz w:val="20"/>
          <w:szCs w:val="20"/>
        </w:rPr>
        <w:t xml:space="preserve">, sedangkan pada keluarga </w:t>
      </w:r>
      <w:r w:rsidR="0037506A" w:rsidRPr="00A27971">
        <w:rPr>
          <w:rFonts w:ascii="Arial" w:hAnsi="Arial" w:cs="Arial"/>
          <w:color w:val="000000" w:themeColor="text1"/>
          <w:sz w:val="20"/>
          <w:szCs w:val="20"/>
        </w:rPr>
        <w:t>buruh tani bawang</w:t>
      </w:r>
      <w:r w:rsidR="00AC08F2" w:rsidRPr="00A27971">
        <w:rPr>
          <w:rFonts w:ascii="Arial" w:hAnsi="Arial" w:cs="Arial"/>
          <w:color w:val="000000" w:themeColor="text1"/>
          <w:sz w:val="20"/>
          <w:szCs w:val="20"/>
        </w:rPr>
        <w:t xml:space="preserve"> </w:t>
      </w:r>
      <w:r w:rsidR="007F7A72" w:rsidRPr="00A27971">
        <w:rPr>
          <w:rFonts w:ascii="Arial" w:hAnsi="Arial" w:cs="Arial"/>
          <w:color w:val="000000" w:themeColor="text1"/>
          <w:sz w:val="20"/>
          <w:szCs w:val="20"/>
        </w:rPr>
        <w:t>termasuk dalam kategori usia dewasa madya</w:t>
      </w:r>
      <w:r w:rsidRPr="00A27971">
        <w:rPr>
          <w:rFonts w:ascii="Arial" w:hAnsi="Arial" w:cs="Arial"/>
          <w:color w:val="000000" w:themeColor="text1"/>
          <w:sz w:val="20"/>
          <w:szCs w:val="20"/>
          <w:lang w:val="en-US"/>
        </w:rPr>
        <w:t>, dengan rata-rata usia</w:t>
      </w:r>
      <w:r w:rsidR="00263124" w:rsidRPr="00A27971">
        <w:rPr>
          <w:rFonts w:ascii="Arial" w:hAnsi="Arial" w:cs="Arial"/>
          <w:color w:val="000000" w:themeColor="text1"/>
          <w:sz w:val="20"/>
          <w:szCs w:val="20"/>
        </w:rPr>
        <w:t xml:space="preserve"> 45,21 tahun.</w:t>
      </w:r>
      <w:r w:rsidR="007F7A72" w:rsidRPr="00A27971">
        <w:rPr>
          <w:rFonts w:ascii="Arial" w:hAnsi="Arial" w:cs="Arial"/>
          <w:color w:val="000000" w:themeColor="text1"/>
          <w:sz w:val="20"/>
          <w:szCs w:val="20"/>
        </w:rPr>
        <w:t xml:space="preserve"> Kategori pendidikan terbanyak istri dan suami pada keluarga nelayan dan keluarga </w:t>
      </w:r>
      <w:r w:rsidR="0037506A" w:rsidRPr="00A27971">
        <w:rPr>
          <w:rFonts w:ascii="Arial" w:hAnsi="Arial" w:cs="Arial"/>
          <w:color w:val="000000" w:themeColor="text1"/>
          <w:sz w:val="20"/>
          <w:szCs w:val="20"/>
        </w:rPr>
        <w:t>buruh tani bawang</w:t>
      </w:r>
      <w:r w:rsidR="00AC08F2" w:rsidRPr="00A27971">
        <w:rPr>
          <w:rFonts w:ascii="Arial" w:hAnsi="Arial" w:cs="Arial"/>
          <w:color w:val="000000" w:themeColor="text1"/>
          <w:sz w:val="20"/>
          <w:szCs w:val="20"/>
        </w:rPr>
        <w:t xml:space="preserve"> </w:t>
      </w:r>
      <w:r w:rsidR="007F7A72" w:rsidRPr="00A27971">
        <w:rPr>
          <w:rFonts w:ascii="Arial" w:hAnsi="Arial" w:cs="Arial"/>
          <w:color w:val="000000" w:themeColor="text1"/>
          <w:sz w:val="20"/>
          <w:szCs w:val="20"/>
        </w:rPr>
        <w:t>yaitu Sekolah Dasar (SD</w:t>
      </w:r>
      <w:r w:rsidR="00726D2C" w:rsidRPr="00A27971">
        <w:rPr>
          <w:rFonts w:ascii="Arial" w:hAnsi="Arial" w:cs="Arial"/>
          <w:color w:val="000000" w:themeColor="text1"/>
          <w:sz w:val="20"/>
          <w:szCs w:val="20"/>
          <w:lang w:val="en-US"/>
        </w:rPr>
        <w:t>).</w:t>
      </w:r>
      <w:r w:rsidR="007F7A72" w:rsidRPr="00A27971">
        <w:rPr>
          <w:rFonts w:ascii="Arial" w:hAnsi="Arial" w:cs="Arial"/>
          <w:color w:val="000000" w:themeColor="text1"/>
          <w:sz w:val="20"/>
          <w:szCs w:val="20"/>
        </w:rPr>
        <w:t xml:space="preserve"> Terdapat perbedaan yang signifikan (</w:t>
      </w:r>
      <w:r w:rsidR="00AD5B25" w:rsidRPr="00A27971">
        <w:rPr>
          <w:rFonts w:ascii="Arial" w:hAnsi="Arial" w:cs="Arial"/>
          <w:i/>
          <w:color w:val="000000" w:themeColor="text1"/>
          <w:sz w:val="20"/>
          <w:szCs w:val="20"/>
        </w:rPr>
        <w:t>p-value=</w:t>
      </w:r>
      <w:r w:rsidR="007F7A72" w:rsidRPr="00A27971">
        <w:rPr>
          <w:rFonts w:ascii="Arial" w:hAnsi="Arial" w:cs="Arial"/>
          <w:color w:val="000000" w:themeColor="text1"/>
          <w:sz w:val="20"/>
          <w:szCs w:val="20"/>
        </w:rPr>
        <w:t>0</w:t>
      </w:r>
      <w:r w:rsidR="00393D16" w:rsidRPr="00A27971">
        <w:rPr>
          <w:rFonts w:ascii="Arial" w:hAnsi="Arial" w:cs="Arial"/>
          <w:color w:val="000000" w:themeColor="text1"/>
          <w:sz w:val="20"/>
          <w:szCs w:val="20"/>
          <w:lang w:val="en-US"/>
        </w:rPr>
        <w:t>,</w:t>
      </w:r>
      <w:r w:rsidR="007F7A72" w:rsidRPr="00A27971">
        <w:rPr>
          <w:rFonts w:ascii="Arial" w:hAnsi="Arial" w:cs="Arial"/>
          <w:color w:val="000000" w:themeColor="text1"/>
          <w:sz w:val="20"/>
          <w:szCs w:val="20"/>
        </w:rPr>
        <w:t>012) antara pendidikan suami keluarga nelayan dan buruh tani</w:t>
      </w:r>
      <w:r w:rsidR="00AC08F2" w:rsidRPr="00A27971">
        <w:rPr>
          <w:rFonts w:ascii="Arial" w:hAnsi="Arial" w:cs="Arial"/>
          <w:color w:val="000000" w:themeColor="text1"/>
          <w:sz w:val="20"/>
          <w:szCs w:val="20"/>
        </w:rPr>
        <w:t xml:space="preserve"> bawang</w:t>
      </w:r>
      <w:r w:rsidR="007F7A72" w:rsidRPr="00A27971">
        <w:rPr>
          <w:rFonts w:ascii="Arial" w:hAnsi="Arial" w:cs="Arial"/>
          <w:color w:val="000000" w:themeColor="text1"/>
          <w:sz w:val="20"/>
          <w:szCs w:val="20"/>
        </w:rPr>
        <w:t xml:space="preserve">, dimana rata-rata lama pendidikan suami pada keluarga </w:t>
      </w:r>
      <w:r w:rsidR="0037506A" w:rsidRPr="00A27971">
        <w:rPr>
          <w:rFonts w:ascii="Arial" w:hAnsi="Arial" w:cs="Arial"/>
          <w:color w:val="000000" w:themeColor="text1"/>
          <w:sz w:val="20"/>
          <w:szCs w:val="20"/>
        </w:rPr>
        <w:t>buruh tani bawang</w:t>
      </w:r>
      <w:r w:rsidR="00AC08F2" w:rsidRPr="00A27971">
        <w:rPr>
          <w:rFonts w:ascii="Arial" w:hAnsi="Arial" w:cs="Arial"/>
          <w:color w:val="000000" w:themeColor="text1"/>
          <w:sz w:val="20"/>
          <w:szCs w:val="20"/>
        </w:rPr>
        <w:t xml:space="preserve"> </w:t>
      </w:r>
      <w:r w:rsidR="007F7A72" w:rsidRPr="00A27971">
        <w:rPr>
          <w:rFonts w:ascii="Arial" w:hAnsi="Arial" w:cs="Arial"/>
          <w:color w:val="000000" w:themeColor="text1"/>
          <w:sz w:val="20"/>
          <w:szCs w:val="20"/>
        </w:rPr>
        <w:t>lebih besar (6</w:t>
      </w:r>
      <w:r w:rsidR="00393D16" w:rsidRPr="00A27971">
        <w:rPr>
          <w:rFonts w:ascii="Arial" w:hAnsi="Arial" w:cs="Arial"/>
          <w:color w:val="000000" w:themeColor="text1"/>
          <w:sz w:val="20"/>
          <w:szCs w:val="20"/>
          <w:lang w:val="en-US"/>
        </w:rPr>
        <w:t>,</w:t>
      </w:r>
      <w:r w:rsidR="007F7A72" w:rsidRPr="00A27971">
        <w:rPr>
          <w:rFonts w:ascii="Arial" w:hAnsi="Arial" w:cs="Arial"/>
          <w:color w:val="000000" w:themeColor="text1"/>
          <w:sz w:val="20"/>
          <w:szCs w:val="20"/>
        </w:rPr>
        <w:t>2 tahun) daripada keluarga nelayan (4</w:t>
      </w:r>
      <w:r w:rsidR="00393D16" w:rsidRPr="00A27971">
        <w:rPr>
          <w:rFonts w:ascii="Arial" w:hAnsi="Arial" w:cs="Arial"/>
          <w:color w:val="000000" w:themeColor="text1"/>
          <w:sz w:val="20"/>
          <w:szCs w:val="20"/>
          <w:lang w:val="en-US"/>
        </w:rPr>
        <w:t>,</w:t>
      </w:r>
      <w:r w:rsidR="007F7A72" w:rsidRPr="00A27971">
        <w:rPr>
          <w:rFonts w:ascii="Arial" w:hAnsi="Arial" w:cs="Arial"/>
          <w:color w:val="000000" w:themeColor="text1"/>
          <w:sz w:val="20"/>
          <w:szCs w:val="20"/>
        </w:rPr>
        <w:t>8 tahun)</w:t>
      </w:r>
      <w:r w:rsidR="00740EB0" w:rsidRPr="00A27971">
        <w:rPr>
          <w:rFonts w:ascii="Arial" w:hAnsi="Arial" w:cs="Arial"/>
          <w:color w:val="000000" w:themeColor="text1"/>
          <w:sz w:val="20"/>
          <w:szCs w:val="20"/>
          <w:lang w:val="en-US"/>
        </w:rPr>
        <w:t xml:space="preserve"> (Tabel 1).</w:t>
      </w:r>
      <w:r w:rsidR="007F7A72" w:rsidRPr="00A27971">
        <w:rPr>
          <w:rFonts w:ascii="Arial" w:hAnsi="Arial" w:cs="Arial"/>
          <w:color w:val="000000" w:themeColor="text1"/>
          <w:sz w:val="20"/>
          <w:szCs w:val="20"/>
        </w:rPr>
        <w:t xml:space="preserve"> </w:t>
      </w:r>
      <w:r w:rsidR="00E27BA8" w:rsidRPr="00A27971">
        <w:rPr>
          <w:rFonts w:ascii="Arial" w:hAnsi="Arial" w:cs="Arial"/>
          <w:color w:val="000000" w:themeColor="text1"/>
          <w:sz w:val="20"/>
          <w:szCs w:val="20"/>
          <w:lang w:val="en-ID"/>
        </w:rPr>
        <w:t xml:space="preserve">  </w:t>
      </w:r>
    </w:p>
    <w:p w14:paraId="6434832C" w14:textId="42EEFC38" w:rsidR="007F7A72" w:rsidRPr="00A27971" w:rsidRDefault="007F7A72" w:rsidP="004D394F">
      <w:pPr>
        <w:spacing w:before="120" w:after="240"/>
        <w:jc w:val="both"/>
        <w:rPr>
          <w:rFonts w:ascii="Arial" w:hAnsi="Arial" w:cs="Arial"/>
          <w:color w:val="000000" w:themeColor="text1"/>
          <w:sz w:val="20"/>
          <w:szCs w:val="20"/>
          <w:lang w:val="en-US"/>
        </w:rPr>
      </w:pPr>
      <w:r w:rsidRPr="00A27971">
        <w:rPr>
          <w:rFonts w:ascii="Arial" w:hAnsi="Arial" w:cs="Arial"/>
          <w:color w:val="000000" w:themeColor="text1"/>
          <w:sz w:val="20"/>
          <w:szCs w:val="20"/>
        </w:rPr>
        <w:lastRenderedPageBreak/>
        <w:t>Dari seluruh keluarga contoh, lebih dari setengah keluarga (55</w:t>
      </w:r>
      <w:r w:rsidR="00393D16"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3%) merupakan keluarga kecil. Proporsi keluarga kecil pada keluarga </w:t>
      </w:r>
      <w:r w:rsidR="0037506A" w:rsidRPr="00A27971">
        <w:rPr>
          <w:rFonts w:ascii="Arial" w:hAnsi="Arial" w:cs="Arial"/>
          <w:color w:val="000000" w:themeColor="text1"/>
          <w:sz w:val="20"/>
          <w:szCs w:val="20"/>
        </w:rPr>
        <w:t>buruh tani bawang</w:t>
      </w:r>
      <w:r w:rsidR="00AC08F2" w:rsidRPr="00A27971">
        <w:rPr>
          <w:rFonts w:ascii="Arial" w:hAnsi="Arial" w:cs="Arial"/>
          <w:color w:val="000000" w:themeColor="text1"/>
          <w:sz w:val="20"/>
          <w:szCs w:val="20"/>
        </w:rPr>
        <w:t xml:space="preserve"> </w:t>
      </w:r>
      <w:r w:rsidRPr="00A27971">
        <w:rPr>
          <w:rFonts w:ascii="Arial" w:hAnsi="Arial" w:cs="Arial"/>
          <w:color w:val="000000" w:themeColor="text1"/>
          <w:sz w:val="20"/>
          <w:szCs w:val="20"/>
        </w:rPr>
        <w:t>lebih besar daripada keluarga nelayan</w:t>
      </w:r>
      <w:r w:rsidR="00740EB0" w:rsidRPr="00A27971">
        <w:rPr>
          <w:rFonts w:ascii="Arial" w:hAnsi="Arial" w:cs="Arial"/>
          <w:color w:val="000000" w:themeColor="text1"/>
          <w:sz w:val="20"/>
          <w:szCs w:val="20"/>
          <w:lang w:val="en-US"/>
        </w:rPr>
        <w:t>, dengan rata-rat</w:t>
      </w:r>
      <w:r w:rsidR="00263124" w:rsidRPr="00A27971">
        <w:rPr>
          <w:rFonts w:ascii="Arial" w:hAnsi="Arial" w:cs="Arial"/>
          <w:color w:val="000000" w:themeColor="text1"/>
          <w:sz w:val="20"/>
          <w:szCs w:val="20"/>
        </w:rPr>
        <w:t>a</w:t>
      </w:r>
      <w:r w:rsidR="00740EB0" w:rsidRPr="00A27971">
        <w:rPr>
          <w:rFonts w:ascii="Arial" w:hAnsi="Arial" w:cs="Arial"/>
          <w:color w:val="000000" w:themeColor="text1"/>
          <w:sz w:val="20"/>
          <w:szCs w:val="20"/>
          <w:lang w:val="en-US"/>
        </w:rPr>
        <w:t xml:space="preserve"> </w:t>
      </w:r>
      <w:r w:rsidR="00263124" w:rsidRPr="00A27971">
        <w:rPr>
          <w:rFonts w:ascii="Arial" w:hAnsi="Arial" w:cs="Arial"/>
          <w:color w:val="000000" w:themeColor="text1"/>
          <w:sz w:val="20"/>
          <w:szCs w:val="20"/>
          <w:lang w:val="en-US"/>
        </w:rPr>
        <w:t>4,85</w:t>
      </w:r>
      <w:r w:rsidR="00263124" w:rsidRPr="00A27971">
        <w:rPr>
          <w:rFonts w:ascii="Arial" w:hAnsi="Arial" w:cs="Arial"/>
          <w:color w:val="000000" w:themeColor="text1"/>
          <w:sz w:val="20"/>
          <w:szCs w:val="20"/>
        </w:rPr>
        <w:t xml:space="preserve"> </w:t>
      </w:r>
      <w:r w:rsidR="00740EB0" w:rsidRPr="00A27971">
        <w:rPr>
          <w:rFonts w:ascii="Arial" w:hAnsi="Arial" w:cs="Arial"/>
          <w:color w:val="000000" w:themeColor="text1"/>
          <w:sz w:val="20"/>
          <w:szCs w:val="20"/>
          <w:lang w:val="en-US"/>
        </w:rPr>
        <w:t>orang</w:t>
      </w:r>
      <w:r w:rsidR="00AC08F2" w:rsidRPr="00A27971">
        <w:rPr>
          <w:rFonts w:ascii="Arial" w:hAnsi="Arial" w:cs="Arial"/>
          <w:color w:val="000000" w:themeColor="text1"/>
          <w:sz w:val="20"/>
          <w:szCs w:val="20"/>
        </w:rPr>
        <w:t xml:space="preserve">. </w:t>
      </w:r>
      <w:r w:rsidR="006312AC" w:rsidRPr="00A27971">
        <w:rPr>
          <w:rFonts w:ascii="Arial" w:hAnsi="Arial" w:cs="Arial"/>
          <w:color w:val="000000" w:themeColor="text1"/>
          <w:sz w:val="20"/>
          <w:szCs w:val="20"/>
        </w:rPr>
        <w:t>Adapun</w:t>
      </w:r>
      <w:r w:rsidRPr="00A27971">
        <w:rPr>
          <w:rFonts w:ascii="Arial" w:hAnsi="Arial" w:cs="Arial"/>
          <w:color w:val="000000" w:themeColor="text1"/>
          <w:sz w:val="20"/>
          <w:szCs w:val="20"/>
        </w:rPr>
        <w:t xml:space="preserve"> pada keluarga nelayan proporsi keluarga kecil sebesar (55</w:t>
      </w:r>
      <w:r w:rsidR="00393D16"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0%). Terdapat perbedaan yang signifikan antara pendapatan per kapita keluarga nelayan dan keluarga </w:t>
      </w:r>
      <w:r w:rsidR="0037506A" w:rsidRPr="00A27971">
        <w:rPr>
          <w:rFonts w:ascii="Arial" w:hAnsi="Arial" w:cs="Arial"/>
          <w:color w:val="000000" w:themeColor="text1"/>
          <w:sz w:val="20"/>
          <w:szCs w:val="20"/>
        </w:rPr>
        <w:t>buruh tani bawang</w:t>
      </w:r>
      <w:r w:rsidR="00AC08F2" w:rsidRPr="00A27971">
        <w:rPr>
          <w:rFonts w:ascii="Arial" w:hAnsi="Arial" w:cs="Arial"/>
          <w:color w:val="000000" w:themeColor="text1"/>
          <w:sz w:val="20"/>
          <w:szCs w:val="20"/>
        </w:rPr>
        <w:t xml:space="preserve"> </w:t>
      </w:r>
      <w:r w:rsidRPr="00A27971">
        <w:rPr>
          <w:rFonts w:ascii="Arial" w:hAnsi="Arial" w:cs="Arial"/>
          <w:color w:val="000000" w:themeColor="text1"/>
          <w:sz w:val="20"/>
          <w:szCs w:val="20"/>
        </w:rPr>
        <w:t>(</w:t>
      </w:r>
      <w:r w:rsidR="00AD5B25" w:rsidRPr="00A27971">
        <w:rPr>
          <w:rFonts w:ascii="Arial" w:hAnsi="Arial" w:cs="Arial"/>
          <w:i/>
          <w:color w:val="000000" w:themeColor="text1"/>
          <w:sz w:val="20"/>
          <w:szCs w:val="20"/>
        </w:rPr>
        <w:t>p-value=</w:t>
      </w:r>
      <w:r w:rsidRPr="00A27971">
        <w:rPr>
          <w:rFonts w:ascii="Arial" w:hAnsi="Arial" w:cs="Arial"/>
          <w:color w:val="000000" w:themeColor="text1"/>
          <w:sz w:val="20"/>
          <w:szCs w:val="20"/>
        </w:rPr>
        <w:t>0</w:t>
      </w:r>
      <w:r w:rsidR="00393D16"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000), rata-rata pendapatan per kapita keluarga nelayan lebih tinggi daripada rata-rata pendapatan keluarga buruh tani</w:t>
      </w:r>
      <w:r w:rsidR="00AC08F2" w:rsidRPr="00A27971">
        <w:rPr>
          <w:rFonts w:ascii="Arial" w:hAnsi="Arial" w:cs="Arial"/>
          <w:color w:val="000000" w:themeColor="text1"/>
          <w:sz w:val="20"/>
          <w:szCs w:val="20"/>
        </w:rPr>
        <w:t xml:space="preserve"> bawang</w:t>
      </w:r>
      <w:r w:rsidRPr="00A27971">
        <w:rPr>
          <w:rFonts w:ascii="Arial" w:hAnsi="Arial" w:cs="Arial"/>
          <w:color w:val="000000" w:themeColor="text1"/>
          <w:sz w:val="20"/>
          <w:szCs w:val="20"/>
        </w:rPr>
        <w:t>. Hasil penelitian juga menunjukkan bahwa terdapat perbedaan yang signifikan (</w:t>
      </w:r>
      <w:r w:rsidR="00AD5B25" w:rsidRPr="00A27971">
        <w:rPr>
          <w:rFonts w:ascii="Arial" w:hAnsi="Arial" w:cs="Arial"/>
          <w:i/>
          <w:color w:val="000000" w:themeColor="text1"/>
          <w:sz w:val="20"/>
          <w:szCs w:val="20"/>
        </w:rPr>
        <w:t>p-value=</w:t>
      </w:r>
      <w:r w:rsidRPr="00A27971">
        <w:rPr>
          <w:rFonts w:ascii="Arial" w:hAnsi="Arial" w:cs="Arial"/>
          <w:color w:val="000000" w:themeColor="text1"/>
          <w:sz w:val="20"/>
          <w:szCs w:val="20"/>
        </w:rPr>
        <w:t>0</w:t>
      </w:r>
      <w:r w:rsidR="00393D16"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000) pengeluaran keluarga antara nelayan dan buruh tani</w:t>
      </w:r>
      <w:r w:rsidR="00AC08F2" w:rsidRPr="00A27971">
        <w:rPr>
          <w:rFonts w:ascii="Arial" w:hAnsi="Arial" w:cs="Arial"/>
          <w:color w:val="000000" w:themeColor="text1"/>
          <w:sz w:val="20"/>
          <w:szCs w:val="20"/>
        </w:rPr>
        <w:t xml:space="preserve"> bawang</w:t>
      </w:r>
      <w:r w:rsidRPr="00A27971">
        <w:rPr>
          <w:rFonts w:ascii="Arial" w:hAnsi="Arial" w:cs="Arial"/>
          <w:color w:val="000000" w:themeColor="text1"/>
          <w:sz w:val="20"/>
          <w:szCs w:val="20"/>
        </w:rPr>
        <w:t>, dimana rata-rata pengeluaran total keluarga nelayan lebih besar daripada buruh tani</w:t>
      </w:r>
      <w:r w:rsidR="00AC08F2" w:rsidRPr="00A27971">
        <w:rPr>
          <w:rFonts w:ascii="Arial" w:hAnsi="Arial" w:cs="Arial"/>
          <w:color w:val="000000" w:themeColor="text1"/>
          <w:sz w:val="20"/>
          <w:szCs w:val="20"/>
        </w:rPr>
        <w:t xml:space="preserve"> bawang</w:t>
      </w:r>
      <w:r w:rsidR="00740EB0" w:rsidRPr="00A27971">
        <w:rPr>
          <w:rFonts w:ascii="Arial" w:hAnsi="Arial" w:cs="Arial"/>
          <w:color w:val="000000" w:themeColor="text1"/>
          <w:sz w:val="20"/>
          <w:szCs w:val="20"/>
          <w:lang w:val="en-US"/>
        </w:rPr>
        <w:t xml:space="preserve"> (Tabel 1).</w:t>
      </w:r>
      <w:r w:rsidRPr="00A27971">
        <w:rPr>
          <w:rFonts w:ascii="Arial" w:hAnsi="Arial" w:cs="Arial"/>
          <w:color w:val="000000" w:themeColor="text1"/>
          <w:sz w:val="20"/>
          <w:szCs w:val="20"/>
        </w:rPr>
        <w:t xml:space="preserve"> </w:t>
      </w:r>
    </w:p>
    <w:p w14:paraId="4D990BF8" w14:textId="21C980A1" w:rsidR="007F7A72" w:rsidRPr="00A27971" w:rsidRDefault="007F7A72" w:rsidP="000643B9">
      <w:pPr>
        <w:spacing w:line="276" w:lineRule="auto"/>
        <w:rPr>
          <w:rFonts w:ascii="Arial" w:hAnsi="Arial" w:cs="Arial"/>
          <w:color w:val="000000" w:themeColor="text1"/>
          <w:sz w:val="20"/>
          <w:szCs w:val="20"/>
        </w:rPr>
      </w:pPr>
      <w:r w:rsidRPr="00A27971">
        <w:rPr>
          <w:rFonts w:ascii="Arial" w:hAnsi="Arial" w:cs="Arial"/>
          <w:color w:val="000000" w:themeColor="text1"/>
          <w:sz w:val="20"/>
          <w:szCs w:val="20"/>
        </w:rPr>
        <w:t xml:space="preserve">Tabel 1  Sebaran contoh berdasarkan karakteristik </w:t>
      </w:r>
      <w:r w:rsidR="00E44E1C" w:rsidRPr="00A27971">
        <w:rPr>
          <w:rFonts w:ascii="Arial" w:hAnsi="Arial" w:cs="Arial"/>
          <w:color w:val="000000" w:themeColor="text1"/>
          <w:sz w:val="20"/>
          <w:szCs w:val="20"/>
        </w:rPr>
        <w:t>sosial ekonomi dan demografi</w:t>
      </w:r>
      <w:r w:rsidR="00E303A1" w:rsidRPr="00A27971">
        <w:rPr>
          <w:rFonts w:ascii="Arial" w:hAnsi="Arial" w:cs="Arial"/>
          <w:color w:val="000000" w:themeColor="text1"/>
          <w:sz w:val="20"/>
          <w:szCs w:val="20"/>
        </w:rPr>
        <w:t xml:space="preserve"> </w:t>
      </w:r>
      <w:r w:rsidRPr="00A27971">
        <w:rPr>
          <w:rFonts w:ascii="Arial" w:hAnsi="Arial" w:cs="Arial"/>
          <w:color w:val="000000" w:themeColor="text1"/>
          <w:sz w:val="20"/>
          <w:szCs w:val="20"/>
        </w:rPr>
        <w:t>keluarga</w:t>
      </w:r>
      <w:r w:rsidR="00E303A1" w:rsidRPr="00A27971">
        <w:rPr>
          <w:rFonts w:ascii="Arial" w:hAnsi="Arial" w:cs="Arial"/>
          <w:color w:val="000000" w:themeColor="text1"/>
          <w:sz w:val="20"/>
          <w:szCs w:val="20"/>
        </w:rPr>
        <w:t>.</w:t>
      </w:r>
      <w:r w:rsidR="00886B5A" w:rsidRPr="00A27971">
        <w:rPr>
          <w:rFonts w:ascii="Arial" w:hAnsi="Arial" w:cs="Arial"/>
          <w:color w:val="000000" w:themeColor="text1"/>
          <w:sz w:val="20"/>
          <w:szCs w:val="2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2494"/>
        <w:gridCol w:w="2379"/>
        <w:gridCol w:w="1009"/>
      </w:tblGrid>
      <w:tr w:rsidR="00A27971" w:rsidRPr="00A27971" w14:paraId="01F6DB58" w14:textId="77777777" w:rsidTr="008D579B">
        <w:tc>
          <w:tcPr>
            <w:tcW w:w="1817" w:type="pct"/>
            <w:tcBorders>
              <w:top w:val="single" w:sz="4" w:space="0" w:color="auto"/>
              <w:bottom w:val="single" w:sz="4" w:space="0" w:color="auto"/>
            </w:tcBorders>
          </w:tcPr>
          <w:p w14:paraId="0A7AA0F4" w14:textId="77777777" w:rsidR="008D08A0" w:rsidRPr="00A27971" w:rsidRDefault="008D08A0" w:rsidP="00334E88">
            <w:pPr>
              <w:jc w:val="center"/>
              <w:rPr>
                <w:rFonts w:ascii="Arial" w:hAnsi="Arial" w:cs="Arial"/>
                <w:color w:val="000000" w:themeColor="text1"/>
                <w:sz w:val="18"/>
                <w:szCs w:val="20"/>
              </w:rPr>
            </w:pPr>
            <w:r w:rsidRPr="00A27971">
              <w:rPr>
                <w:rFonts w:ascii="Arial" w:hAnsi="Arial" w:cs="Arial"/>
                <w:color w:val="000000" w:themeColor="text1"/>
                <w:sz w:val="18"/>
                <w:szCs w:val="20"/>
              </w:rPr>
              <w:t>Karakteristik</w:t>
            </w:r>
          </w:p>
        </w:tc>
        <w:tc>
          <w:tcPr>
            <w:tcW w:w="1349" w:type="pct"/>
            <w:tcBorders>
              <w:top w:val="single" w:sz="4" w:space="0" w:color="auto"/>
              <w:bottom w:val="single" w:sz="4" w:space="0" w:color="auto"/>
            </w:tcBorders>
          </w:tcPr>
          <w:p w14:paraId="1D7D683D" w14:textId="77777777" w:rsidR="008D08A0" w:rsidRPr="00A27971" w:rsidRDefault="008D08A0" w:rsidP="00334E88">
            <w:pPr>
              <w:jc w:val="center"/>
              <w:rPr>
                <w:rFonts w:ascii="Arial" w:hAnsi="Arial" w:cs="Arial"/>
                <w:color w:val="000000" w:themeColor="text1"/>
                <w:sz w:val="18"/>
                <w:szCs w:val="20"/>
              </w:rPr>
            </w:pPr>
            <w:r w:rsidRPr="00A27971">
              <w:rPr>
                <w:rFonts w:ascii="Arial" w:hAnsi="Arial" w:cs="Arial"/>
                <w:color w:val="000000" w:themeColor="text1"/>
                <w:sz w:val="18"/>
                <w:szCs w:val="20"/>
              </w:rPr>
              <w:t>Rataan Nelayan</w:t>
            </w:r>
          </w:p>
        </w:tc>
        <w:tc>
          <w:tcPr>
            <w:tcW w:w="1287" w:type="pct"/>
            <w:tcBorders>
              <w:top w:val="single" w:sz="4" w:space="0" w:color="auto"/>
              <w:bottom w:val="single" w:sz="4" w:space="0" w:color="auto"/>
            </w:tcBorders>
          </w:tcPr>
          <w:p w14:paraId="6F14BD74" w14:textId="77777777" w:rsidR="008D08A0" w:rsidRPr="00A27971" w:rsidRDefault="008D08A0" w:rsidP="00334E88">
            <w:pPr>
              <w:jc w:val="center"/>
              <w:rPr>
                <w:rFonts w:ascii="Arial" w:hAnsi="Arial" w:cs="Arial"/>
                <w:color w:val="000000" w:themeColor="text1"/>
                <w:sz w:val="18"/>
                <w:szCs w:val="20"/>
              </w:rPr>
            </w:pPr>
            <w:r w:rsidRPr="00A27971">
              <w:rPr>
                <w:rFonts w:ascii="Arial" w:hAnsi="Arial" w:cs="Arial"/>
                <w:color w:val="000000" w:themeColor="text1"/>
                <w:sz w:val="18"/>
                <w:szCs w:val="20"/>
              </w:rPr>
              <w:t>Rataan Buruh Tani</w:t>
            </w:r>
          </w:p>
        </w:tc>
        <w:tc>
          <w:tcPr>
            <w:tcW w:w="546" w:type="pct"/>
            <w:tcBorders>
              <w:top w:val="single" w:sz="4" w:space="0" w:color="auto"/>
              <w:bottom w:val="single" w:sz="4" w:space="0" w:color="auto"/>
            </w:tcBorders>
          </w:tcPr>
          <w:p w14:paraId="09B50E6B" w14:textId="77777777" w:rsidR="008D08A0" w:rsidRPr="00A27971" w:rsidRDefault="008D08A0" w:rsidP="00334E88">
            <w:pPr>
              <w:jc w:val="center"/>
              <w:rPr>
                <w:rFonts w:ascii="Arial" w:hAnsi="Arial" w:cs="Arial"/>
                <w:i/>
                <w:color w:val="000000" w:themeColor="text1"/>
                <w:sz w:val="18"/>
                <w:szCs w:val="20"/>
              </w:rPr>
            </w:pPr>
            <w:r w:rsidRPr="00A27971">
              <w:rPr>
                <w:rFonts w:ascii="Arial" w:hAnsi="Arial" w:cs="Arial"/>
                <w:i/>
                <w:color w:val="000000" w:themeColor="text1"/>
                <w:sz w:val="18"/>
                <w:szCs w:val="20"/>
              </w:rPr>
              <w:t>p-value</w:t>
            </w:r>
          </w:p>
        </w:tc>
      </w:tr>
      <w:tr w:rsidR="00A27971" w:rsidRPr="00A27971" w14:paraId="30978DC3" w14:textId="77777777" w:rsidTr="008D579B">
        <w:tc>
          <w:tcPr>
            <w:tcW w:w="1817" w:type="pct"/>
            <w:tcBorders>
              <w:top w:val="single" w:sz="4" w:space="0" w:color="auto"/>
            </w:tcBorders>
            <w:vAlign w:val="center"/>
          </w:tcPr>
          <w:p w14:paraId="78540CA2" w14:textId="77777777" w:rsidR="008D08A0" w:rsidRPr="00A27971" w:rsidRDefault="008D08A0" w:rsidP="00334E88">
            <w:pPr>
              <w:rPr>
                <w:rFonts w:ascii="Arial" w:hAnsi="Arial" w:cs="Arial"/>
                <w:color w:val="000000" w:themeColor="text1"/>
                <w:sz w:val="18"/>
                <w:szCs w:val="20"/>
              </w:rPr>
            </w:pPr>
            <w:r w:rsidRPr="00A27971">
              <w:rPr>
                <w:rFonts w:ascii="Arial" w:hAnsi="Arial" w:cs="Arial"/>
                <w:color w:val="000000" w:themeColor="text1"/>
                <w:sz w:val="18"/>
                <w:szCs w:val="20"/>
              </w:rPr>
              <w:t xml:space="preserve">Usia suami </w:t>
            </w:r>
          </w:p>
        </w:tc>
        <w:tc>
          <w:tcPr>
            <w:tcW w:w="1349" w:type="pct"/>
            <w:tcBorders>
              <w:top w:val="single" w:sz="4" w:space="0" w:color="auto"/>
            </w:tcBorders>
            <w:vAlign w:val="center"/>
          </w:tcPr>
          <w:p w14:paraId="4B758EAC" w14:textId="7A2400E4"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42</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27 ± 10</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60</w:t>
            </w:r>
          </w:p>
        </w:tc>
        <w:tc>
          <w:tcPr>
            <w:tcW w:w="1287" w:type="pct"/>
            <w:tcBorders>
              <w:top w:val="single" w:sz="4" w:space="0" w:color="auto"/>
            </w:tcBorders>
            <w:vAlign w:val="center"/>
          </w:tcPr>
          <w:p w14:paraId="77EF4502" w14:textId="76DC37F5"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45</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21</w:t>
            </w:r>
            <w:r w:rsidR="00EF5275" w:rsidRPr="00A27971">
              <w:rPr>
                <w:rFonts w:ascii="Arial" w:hAnsi="Arial" w:cs="Arial"/>
                <w:color w:val="000000" w:themeColor="text1"/>
                <w:sz w:val="18"/>
                <w:szCs w:val="20"/>
                <w:lang w:val="id-ID"/>
              </w:rPr>
              <w:t xml:space="preserve"> </w:t>
            </w:r>
            <w:r w:rsidRPr="00A27971">
              <w:rPr>
                <w:rFonts w:ascii="Arial" w:hAnsi="Arial" w:cs="Arial"/>
                <w:color w:val="000000" w:themeColor="text1"/>
                <w:sz w:val="18"/>
                <w:szCs w:val="20"/>
              </w:rPr>
              <w:t>±</w:t>
            </w:r>
            <w:r w:rsidR="00EF5275" w:rsidRPr="00A27971">
              <w:rPr>
                <w:rFonts w:ascii="Arial" w:hAnsi="Arial" w:cs="Arial"/>
                <w:color w:val="000000" w:themeColor="text1"/>
                <w:sz w:val="18"/>
                <w:szCs w:val="20"/>
                <w:lang w:val="id-ID"/>
              </w:rPr>
              <w:t xml:space="preserve"> </w:t>
            </w:r>
            <w:r w:rsidRPr="00A27971">
              <w:rPr>
                <w:rFonts w:ascii="Arial" w:hAnsi="Arial" w:cs="Arial"/>
                <w:color w:val="000000" w:themeColor="text1"/>
                <w:sz w:val="18"/>
                <w:szCs w:val="20"/>
              </w:rPr>
              <w:t>11</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23</w:t>
            </w:r>
          </w:p>
        </w:tc>
        <w:tc>
          <w:tcPr>
            <w:tcW w:w="546" w:type="pct"/>
            <w:tcBorders>
              <w:top w:val="single" w:sz="4" w:space="0" w:color="auto"/>
            </w:tcBorders>
            <w:vAlign w:val="center"/>
          </w:tcPr>
          <w:p w14:paraId="3137467A" w14:textId="795BA1F2"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0</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128</w:t>
            </w:r>
          </w:p>
        </w:tc>
      </w:tr>
      <w:tr w:rsidR="00A27971" w:rsidRPr="00A27971" w14:paraId="3E76674F" w14:textId="77777777" w:rsidTr="008D579B">
        <w:tc>
          <w:tcPr>
            <w:tcW w:w="1817" w:type="pct"/>
            <w:vAlign w:val="center"/>
          </w:tcPr>
          <w:p w14:paraId="750CC590" w14:textId="77777777" w:rsidR="008D08A0" w:rsidRPr="00A27971" w:rsidRDefault="008D08A0" w:rsidP="00334E88">
            <w:pPr>
              <w:rPr>
                <w:rFonts w:ascii="Arial" w:hAnsi="Arial" w:cs="Arial"/>
                <w:color w:val="000000" w:themeColor="text1"/>
                <w:sz w:val="18"/>
                <w:szCs w:val="20"/>
              </w:rPr>
            </w:pPr>
            <w:r w:rsidRPr="00A27971">
              <w:rPr>
                <w:rFonts w:ascii="Arial" w:hAnsi="Arial" w:cs="Arial"/>
                <w:color w:val="000000" w:themeColor="text1"/>
                <w:sz w:val="18"/>
                <w:szCs w:val="20"/>
              </w:rPr>
              <w:t>Usia istri</w:t>
            </w:r>
          </w:p>
        </w:tc>
        <w:tc>
          <w:tcPr>
            <w:tcW w:w="1349" w:type="pct"/>
            <w:vAlign w:val="center"/>
          </w:tcPr>
          <w:p w14:paraId="06040DEB" w14:textId="56459707"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38</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82</w:t>
            </w:r>
            <w:r w:rsidR="00EF5275" w:rsidRPr="00A27971">
              <w:rPr>
                <w:rFonts w:ascii="Arial" w:hAnsi="Arial" w:cs="Arial"/>
                <w:color w:val="000000" w:themeColor="text1"/>
                <w:sz w:val="18"/>
                <w:szCs w:val="20"/>
                <w:lang w:val="id-ID"/>
              </w:rPr>
              <w:t xml:space="preserve"> </w:t>
            </w:r>
            <w:r w:rsidRPr="00A27971">
              <w:rPr>
                <w:rFonts w:ascii="Arial" w:hAnsi="Arial" w:cs="Arial"/>
                <w:color w:val="000000" w:themeColor="text1"/>
                <w:sz w:val="18"/>
                <w:szCs w:val="20"/>
              </w:rPr>
              <w:t>±</w:t>
            </w:r>
            <w:r w:rsidR="00EF5275" w:rsidRPr="00A27971">
              <w:rPr>
                <w:rFonts w:ascii="Arial" w:hAnsi="Arial" w:cs="Arial"/>
                <w:color w:val="000000" w:themeColor="text1"/>
                <w:sz w:val="18"/>
                <w:szCs w:val="20"/>
                <w:lang w:val="id-ID"/>
              </w:rPr>
              <w:t xml:space="preserve"> </w:t>
            </w:r>
            <w:r w:rsidRPr="00A27971">
              <w:rPr>
                <w:rFonts w:ascii="Arial" w:hAnsi="Arial" w:cs="Arial"/>
                <w:color w:val="000000" w:themeColor="text1"/>
                <w:sz w:val="18"/>
                <w:szCs w:val="20"/>
              </w:rPr>
              <w:t>9</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50</w:t>
            </w:r>
          </w:p>
        </w:tc>
        <w:tc>
          <w:tcPr>
            <w:tcW w:w="1287" w:type="pct"/>
            <w:vAlign w:val="center"/>
          </w:tcPr>
          <w:p w14:paraId="6496935C" w14:textId="488C9A31"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40</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83</w:t>
            </w:r>
            <w:r w:rsidR="00EF5275" w:rsidRPr="00A27971">
              <w:rPr>
                <w:rFonts w:ascii="Arial" w:hAnsi="Arial" w:cs="Arial"/>
                <w:color w:val="000000" w:themeColor="text1"/>
                <w:sz w:val="18"/>
                <w:szCs w:val="20"/>
                <w:lang w:val="id-ID"/>
              </w:rPr>
              <w:t xml:space="preserve"> </w:t>
            </w:r>
            <w:r w:rsidRPr="00A27971">
              <w:rPr>
                <w:rFonts w:ascii="Arial" w:hAnsi="Arial" w:cs="Arial"/>
                <w:color w:val="000000" w:themeColor="text1"/>
                <w:sz w:val="18"/>
                <w:szCs w:val="20"/>
              </w:rPr>
              <w:t>±</w:t>
            </w:r>
            <w:r w:rsidR="00EF5275" w:rsidRPr="00A27971">
              <w:rPr>
                <w:rFonts w:ascii="Arial" w:hAnsi="Arial" w:cs="Arial"/>
                <w:color w:val="000000" w:themeColor="text1"/>
                <w:sz w:val="18"/>
                <w:szCs w:val="20"/>
                <w:lang w:val="id-ID"/>
              </w:rPr>
              <w:t xml:space="preserve"> </w:t>
            </w:r>
            <w:r w:rsidRPr="00A27971">
              <w:rPr>
                <w:rFonts w:ascii="Arial" w:hAnsi="Arial" w:cs="Arial"/>
                <w:color w:val="000000" w:themeColor="text1"/>
                <w:sz w:val="18"/>
                <w:szCs w:val="20"/>
              </w:rPr>
              <w:t>10</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42</w:t>
            </w:r>
          </w:p>
        </w:tc>
        <w:tc>
          <w:tcPr>
            <w:tcW w:w="546" w:type="pct"/>
            <w:vAlign w:val="center"/>
          </w:tcPr>
          <w:p w14:paraId="7FA029F4" w14:textId="55042450"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0</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255</w:t>
            </w:r>
          </w:p>
        </w:tc>
      </w:tr>
      <w:tr w:rsidR="00A27971" w:rsidRPr="00A27971" w14:paraId="6108AF48" w14:textId="77777777" w:rsidTr="008D579B">
        <w:tc>
          <w:tcPr>
            <w:tcW w:w="1817" w:type="pct"/>
            <w:vAlign w:val="center"/>
          </w:tcPr>
          <w:p w14:paraId="68A62C8C" w14:textId="77777777" w:rsidR="008D08A0" w:rsidRPr="00A27971" w:rsidRDefault="008D08A0" w:rsidP="00334E88">
            <w:pPr>
              <w:rPr>
                <w:rFonts w:ascii="Arial" w:hAnsi="Arial" w:cs="Arial"/>
                <w:color w:val="000000" w:themeColor="text1"/>
                <w:sz w:val="18"/>
                <w:szCs w:val="20"/>
              </w:rPr>
            </w:pPr>
            <w:r w:rsidRPr="00A27971">
              <w:rPr>
                <w:rFonts w:ascii="Arial" w:hAnsi="Arial" w:cs="Arial"/>
                <w:color w:val="000000" w:themeColor="text1"/>
                <w:sz w:val="18"/>
                <w:szCs w:val="20"/>
              </w:rPr>
              <w:t>Pendidikan suami</w:t>
            </w:r>
          </w:p>
        </w:tc>
        <w:tc>
          <w:tcPr>
            <w:tcW w:w="1349" w:type="pct"/>
            <w:vAlign w:val="center"/>
          </w:tcPr>
          <w:p w14:paraId="4A07EB5F" w14:textId="503A55A8"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4</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88 ± 3</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792</w:t>
            </w:r>
          </w:p>
        </w:tc>
        <w:tc>
          <w:tcPr>
            <w:tcW w:w="1287" w:type="pct"/>
            <w:vAlign w:val="center"/>
          </w:tcPr>
          <w:p w14:paraId="2CDD86A9" w14:textId="1533F5EA"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6</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25</w:t>
            </w:r>
            <w:r w:rsidR="00EF5275" w:rsidRPr="00A27971">
              <w:rPr>
                <w:rFonts w:ascii="Arial" w:hAnsi="Arial" w:cs="Arial"/>
                <w:color w:val="000000" w:themeColor="text1"/>
                <w:sz w:val="18"/>
                <w:szCs w:val="20"/>
                <w:lang w:val="id-ID"/>
              </w:rPr>
              <w:t xml:space="preserve"> </w:t>
            </w:r>
            <w:r w:rsidRPr="00A27971">
              <w:rPr>
                <w:rFonts w:ascii="Arial" w:hAnsi="Arial" w:cs="Arial"/>
                <w:color w:val="000000" w:themeColor="text1"/>
                <w:sz w:val="18"/>
                <w:szCs w:val="20"/>
              </w:rPr>
              <w:t>±</w:t>
            </w:r>
            <w:r w:rsidR="00EF5275" w:rsidRPr="00A27971">
              <w:rPr>
                <w:rFonts w:ascii="Arial" w:hAnsi="Arial" w:cs="Arial"/>
                <w:color w:val="000000" w:themeColor="text1"/>
                <w:sz w:val="18"/>
                <w:szCs w:val="20"/>
                <w:lang w:val="id-ID"/>
              </w:rPr>
              <w:t xml:space="preserve"> </w:t>
            </w:r>
            <w:r w:rsidRPr="00A27971">
              <w:rPr>
                <w:rFonts w:ascii="Arial" w:hAnsi="Arial" w:cs="Arial"/>
                <w:color w:val="000000" w:themeColor="text1"/>
                <w:sz w:val="18"/>
                <w:szCs w:val="20"/>
              </w:rPr>
              <w:t>2</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25</w:t>
            </w:r>
          </w:p>
        </w:tc>
        <w:tc>
          <w:tcPr>
            <w:tcW w:w="546" w:type="pct"/>
            <w:vAlign w:val="center"/>
          </w:tcPr>
          <w:p w14:paraId="4983D17E" w14:textId="056DBDFF" w:rsidR="008D08A0" w:rsidRPr="00A27971" w:rsidRDefault="008D08A0" w:rsidP="00334E88">
            <w:pPr>
              <w:jc w:val="right"/>
              <w:rPr>
                <w:rFonts w:ascii="Arial" w:hAnsi="Arial" w:cs="Arial"/>
                <w:b/>
                <w:color w:val="000000" w:themeColor="text1"/>
                <w:sz w:val="18"/>
                <w:szCs w:val="20"/>
              </w:rPr>
            </w:pPr>
            <w:r w:rsidRPr="00A27971">
              <w:rPr>
                <w:rFonts w:ascii="Arial" w:hAnsi="Arial" w:cs="Arial"/>
                <w:b/>
                <w:color w:val="000000" w:themeColor="text1"/>
                <w:sz w:val="18"/>
                <w:szCs w:val="20"/>
              </w:rPr>
              <w:t>0</w:t>
            </w:r>
            <w:r w:rsidR="005E23B9" w:rsidRPr="00A27971">
              <w:rPr>
                <w:rFonts w:ascii="Arial" w:hAnsi="Arial" w:cs="Arial"/>
                <w:b/>
                <w:color w:val="000000" w:themeColor="text1"/>
                <w:sz w:val="18"/>
                <w:szCs w:val="20"/>
                <w:lang w:val="id-ID"/>
              </w:rPr>
              <w:t>,</w:t>
            </w:r>
            <w:r w:rsidRPr="00A27971">
              <w:rPr>
                <w:rFonts w:ascii="Arial" w:hAnsi="Arial" w:cs="Arial"/>
                <w:b/>
                <w:color w:val="000000" w:themeColor="text1"/>
                <w:sz w:val="18"/>
                <w:szCs w:val="20"/>
              </w:rPr>
              <w:t>012**</w:t>
            </w:r>
          </w:p>
        </w:tc>
      </w:tr>
      <w:tr w:rsidR="00A27971" w:rsidRPr="00A27971" w14:paraId="2E72DD53" w14:textId="77777777" w:rsidTr="008D579B">
        <w:tc>
          <w:tcPr>
            <w:tcW w:w="1817" w:type="pct"/>
            <w:vAlign w:val="center"/>
          </w:tcPr>
          <w:p w14:paraId="1EBAA96A" w14:textId="77777777" w:rsidR="008D08A0" w:rsidRPr="00A27971" w:rsidRDefault="008D08A0" w:rsidP="00334E88">
            <w:pPr>
              <w:rPr>
                <w:rFonts w:ascii="Arial" w:hAnsi="Arial" w:cs="Arial"/>
                <w:color w:val="000000" w:themeColor="text1"/>
                <w:sz w:val="18"/>
                <w:szCs w:val="20"/>
              </w:rPr>
            </w:pPr>
            <w:r w:rsidRPr="00A27971">
              <w:rPr>
                <w:rFonts w:ascii="Arial" w:hAnsi="Arial" w:cs="Arial"/>
                <w:color w:val="000000" w:themeColor="text1"/>
                <w:sz w:val="18"/>
                <w:szCs w:val="20"/>
              </w:rPr>
              <w:t>Pendidikan istri</w:t>
            </w:r>
          </w:p>
        </w:tc>
        <w:tc>
          <w:tcPr>
            <w:tcW w:w="1349" w:type="pct"/>
            <w:vAlign w:val="center"/>
          </w:tcPr>
          <w:p w14:paraId="7A0210B6" w14:textId="53D3CA2A"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4</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67 ± 3</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545</w:t>
            </w:r>
          </w:p>
        </w:tc>
        <w:tc>
          <w:tcPr>
            <w:tcW w:w="1287" w:type="pct"/>
            <w:vAlign w:val="center"/>
          </w:tcPr>
          <w:p w14:paraId="3C4801B7" w14:textId="30134C09"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5</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47</w:t>
            </w:r>
            <w:r w:rsidR="00EF5275" w:rsidRPr="00A27971">
              <w:rPr>
                <w:rFonts w:ascii="Arial" w:hAnsi="Arial" w:cs="Arial"/>
                <w:color w:val="000000" w:themeColor="text1"/>
                <w:sz w:val="18"/>
                <w:szCs w:val="20"/>
                <w:lang w:val="id-ID"/>
              </w:rPr>
              <w:t xml:space="preserve"> </w:t>
            </w:r>
            <w:r w:rsidRPr="00A27971">
              <w:rPr>
                <w:rFonts w:ascii="Arial" w:hAnsi="Arial" w:cs="Arial"/>
                <w:color w:val="000000" w:themeColor="text1"/>
                <w:sz w:val="18"/>
                <w:szCs w:val="20"/>
              </w:rPr>
              <w:t>±</w:t>
            </w:r>
            <w:r w:rsidR="00EF5275" w:rsidRPr="00A27971">
              <w:rPr>
                <w:rFonts w:ascii="Arial" w:hAnsi="Arial" w:cs="Arial"/>
                <w:color w:val="000000" w:themeColor="text1"/>
                <w:sz w:val="18"/>
                <w:szCs w:val="20"/>
                <w:lang w:val="id-ID"/>
              </w:rPr>
              <w:t xml:space="preserve"> </w:t>
            </w:r>
            <w:r w:rsidRPr="00A27971">
              <w:rPr>
                <w:rFonts w:ascii="Arial" w:hAnsi="Arial" w:cs="Arial"/>
                <w:color w:val="000000" w:themeColor="text1"/>
                <w:sz w:val="18"/>
                <w:szCs w:val="20"/>
              </w:rPr>
              <w:t>2</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44</w:t>
            </w:r>
          </w:p>
        </w:tc>
        <w:tc>
          <w:tcPr>
            <w:tcW w:w="546" w:type="pct"/>
            <w:vAlign w:val="center"/>
          </w:tcPr>
          <w:p w14:paraId="31769D07" w14:textId="6F58B63B"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0</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130</w:t>
            </w:r>
          </w:p>
        </w:tc>
      </w:tr>
      <w:tr w:rsidR="00A27971" w:rsidRPr="00A27971" w14:paraId="2EED2398" w14:textId="77777777" w:rsidTr="008D579B">
        <w:tc>
          <w:tcPr>
            <w:tcW w:w="1817" w:type="pct"/>
            <w:vAlign w:val="center"/>
          </w:tcPr>
          <w:p w14:paraId="5CA22B2B" w14:textId="77777777" w:rsidR="008D08A0" w:rsidRPr="00A27971" w:rsidRDefault="008D08A0" w:rsidP="00334E88">
            <w:pPr>
              <w:rPr>
                <w:rFonts w:ascii="Arial" w:hAnsi="Arial" w:cs="Arial"/>
                <w:color w:val="000000" w:themeColor="text1"/>
                <w:sz w:val="18"/>
                <w:szCs w:val="20"/>
              </w:rPr>
            </w:pPr>
            <w:r w:rsidRPr="00A27971">
              <w:rPr>
                <w:rFonts w:ascii="Arial" w:hAnsi="Arial" w:cs="Arial"/>
                <w:color w:val="000000" w:themeColor="text1"/>
                <w:sz w:val="18"/>
                <w:szCs w:val="20"/>
              </w:rPr>
              <w:t>Besar Keluarga</w:t>
            </w:r>
          </w:p>
        </w:tc>
        <w:tc>
          <w:tcPr>
            <w:tcW w:w="1349" w:type="pct"/>
            <w:vAlign w:val="center"/>
          </w:tcPr>
          <w:p w14:paraId="545EF7A6" w14:textId="6209824E"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4</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75 ± 1</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762</w:t>
            </w:r>
          </w:p>
        </w:tc>
        <w:tc>
          <w:tcPr>
            <w:tcW w:w="1287" w:type="pct"/>
            <w:vAlign w:val="center"/>
          </w:tcPr>
          <w:p w14:paraId="5A4F6BC7" w14:textId="189F2DD6"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4</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85</w:t>
            </w:r>
            <w:r w:rsidR="00EF5275" w:rsidRPr="00A27971">
              <w:rPr>
                <w:rFonts w:ascii="Arial" w:hAnsi="Arial" w:cs="Arial"/>
                <w:color w:val="000000" w:themeColor="text1"/>
                <w:sz w:val="18"/>
                <w:szCs w:val="20"/>
                <w:lang w:val="id-ID"/>
              </w:rPr>
              <w:t xml:space="preserve"> </w:t>
            </w:r>
            <w:r w:rsidRPr="00A27971">
              <w:rPr>
                <w:rFonts w:ascii="Arial" w:hAnsi="Arial" w:cs="Arial"/>
                <w:color w:val="000000" w:themeColor="text1"/>
                <w:sz w:val="18"/>
                <w:szCs w:val="20"/>
              </w:rPr>
              <w:t>±</w:t>
            </w:r>
            <w:r w:rsidR="00EF5275" w:rsidRPr="00A27971">
              <w:rPr>
                <w:rFonts w:ascii="Arial" w:hAnsi="Arial" w:cs="Arial"/>
                <w:color w:val="000000" w:themeColor="text1"/>
                <w:sz w:val="18"/>
                <w:szCs w:val="20"/>
                <w:lang w:val="id-ID"/>
              </w:rPr>
              <w:t xml:space="preserve"> </w:t>
            </w:r>
            <w:r w:rsidRPr="00A27971">
              <w:rPr>
                <w:rFonts w:ascii="Arial" w:hAnsi="Arial" w:cs="Arial"/>
                <w:color w:val="000000" w:themeColor="text1"/>
                <w:sz w:val="18"/>
                <w:szCs w:val="20"/>
              </w:rPr>
              <w:t>1</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94</w:t>
            </w:r>
          </w:p>
        </w:tc>
        <w:tc>
          <w:tcPr>
            <w:tcW w:w="546" w:type="pct"/>
            <w:vAlign w:val="center"/>
          </w:tcPr>
          <w:p w14:paraId="33E68E48" w14:textId="2DAE1D65"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0</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744</w:t>
            </w:r>
          </w:p>
        </w:tc>
      </w:tr>
      <w:tr w:rsidR="00A27971" w:rsidRPr="00A27971" w14:paraId="145B73F8" w14:textId="77777777" w:rsidTr="008D579B">
        <w:tc>
          <w:tcPr>
            <w:tcW w:w="1817" w:type="pct"/>
            <w:vAlign w:val="center"/>
          </w:tcPr>
          <w:p w14:paraId="45EBABC8" w14:textId="77777777" w:rsidR="008D08A0" w:rsidRPr="00A27971" w:rsidRDefault="008D08A0" w:rsidP="00334E88">
            <w:pPr>
              <w:rPr>
                <w:rFonts w:ascii="Arial" w:hAnsi="Arial" w:cs="Arial"/>
                <w:color w:val="000000" w:themeColor="text1"/>
                <w:sz w:val="18"/>
                <w:szCs w:val="20"/>
              </w:rPr>
            </w:pPr>
            <w:r w:rsidRPr="00A27971">
              <w:rPr>
                <w:rFonts w:ascii="Arial" w:hAnsi="Arial" w:cs="Arial"/>
                <w:color w:val="000000" w:themeColor="text1"/>
                <w:sz w:val="18"/>
                <w:szCs w:val="20"/>
              </w:rPr>
              <w:t>Pendapatan per kapita (Rp/bulan)</w:t>
            </w:r>
          </w:p>
        </w:tc>
        <w:tc>
          <w:tcPr>
            <w:tcW w:w="1349" w:type="pct"/>
            <w:vAlign w:val="center"/>
          </w:tcPr>
          <w:p w14:paraId="7D29E8F3" w14:textId="5DBCD0F2"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935</w:t>
            </w:r>
            <w:r w:rsidR="00E30D0B"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000 ± 452</w:t>
            </w:r>
            <w:r w:rsidR="004769A3" w:rsidRPr="00A27971">
              <w:rPr>
                <w:rFonts w:ascii="Arial" w:hAnsi="Arial" w:cs="Arial"/>
                <w:color w:val="000000" w:themeColor="text1"/>
                <w:sz w:val="18"/>
                <w:szCs w:val="20"/>
              </w:rPr>
              <w:t>.</w:t>
            </w:r>
            <w:r w:rsidRPr="00A27971">
              <w:rPr>
                <w:rFonts w:ascii="Arial" w:hAnsi="Arial" w:cs="Arial"/>
                <w:color w:val="000000" w:themeColor="text1"/>
                <w:sz w:val="18"/>
                <w:szCs w:val="20"/>
              </w:rPr>
              <w:t>593</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03</w:t>
            </w:r>
          </w:p>
        </w:tc>
        <w:tc>
          <w:tcPr>
            <w:tcW w:w="1287" w:type="pct"/>
            <w:vAlign w:val="center"/>
          </w:tcPr>
          <w:p w14:paraId="4BDAB58D" w14:textId="5FBED2BF"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410</w:t>
            </w:r>
            <w:r w:rsidR="00E30D0B"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153 ± 204</w:t>
            </w:r>
            <w:r w:rsidR="004769A3" w:rsidRPr="00A27971">
              <w:rPr>
                <w:rFonts w:ascii="Arial" w:hAnsi="Arial" w:cs="Arial"/>
                <w:color w:val="000000" w:themeColor="text1"/>
                <w:sz w:val="18"/>
                <w:szCs w:val="20"/>
              </w:rPr>
              <w:t>.</w:t>
            </w:r>
            <w:r w:rsidRPr="00A27971">
              <w:rPr>
                <w:rFonts w:ascii="Arial" w:hAnsi="Arial" w:cs="Arial"/>
                <w:color w:val="000000" w:themeColor="text1"/>
                <w:sz w:val="18"/>
                <w:szCs w:val="20"/>
              </w:rPr>
              <w:t>897</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83</w:t>
            </w:r>
          </w:p>
        </w:tc>
        <w:tc>
          <w:tcPr>
            <w:tcW w:w="546" w:type="pct"/>
            <w:vAlign w:val="center"/>
          </w:tcPr>
          <w:p w14:paraId="2073C50E" w14:textId="2B6A2EE1" w:rsidR="008D08A0" w:rsidRPr="00A27971" w:rsidRDefault="008D08A0" w:rsidP="00334E88">
            <w:pPr>
              <w:jc w:val="right"/>
              <w:rPr>
                <w:rFonts w:ascii="Arial" w:hAnsi="Arial" w:cs="Arial"/>
                <w:b/>
                <w:color w:val="000000" w:themeColor="text1"/>
                <w:sz w:val="18"/>
                <w:szCs w:val="20"/>
              </w:rPr>
            </w:pPr>
            <w:r w:rsidRPr="00A27971">
              <w:rPr>
                <w:rFonts w:ascii="Arial" w:hAnsi="Arial" w:cs="Arial"/>
                <w:b/>
                <w:color w:val="000000" w:themeColor="text1"/>
                <w:sz w:val="18"/>
                <w:szCs w:val="20"/>
              </w:rPr>
              <w:t>0</w:t>
            </w:r>
            <w:r w:rsidR="005E23B9" w:rsidRPr="00A27971">
              <w:rPr>
                <w:rFonts w:ascii="Arial" w:hAnsi="Arial" w:cs="Arial"/>
                <w:b/>
                <w:color w:val="000000" w:themeColor="text1"/>
                <w:sz w:val="18"/>
                <w:szCs w:val="20"/>
                <w:lang w:val="id-ID"/>
              </w:rPr>
              <w:t>,</w:t>
            </w:r>
            <w:r w:rsidRPr="00A27971">
              <w:rPr>
                <w:rFonts w:ascii="Arial" w:hAnsi="Arial" w:cs="Arial"/>
                <w:b/>
                <w:color w:val="000000" w:themeColor="text1"/>
                <w:sz w:val="18"/>
                <w:szCs w:val="20"/>
              </w:rPr>
              <w:t>000***</w:t>
            </w:r>
          </w:p>
        </w:tc>
      </w:tr>
      <w:tr w:rsidR="00A27971" w:rsidRPr="00A27971" w14:paraId="01D0997F" w14:textId="77777777" w:rsidTr="008D579B">
        <w:tc>
          <w:tcPr>
            <w:tcW w:w="1817" w:type="pct"/>
            <w:tcBorders>
              <w:bottom w:val="single" w:sz="4" w:space="0" w:color="auto"/>
            </w:tcBorders>
            <w:vAlign w:val="center"/>
          </w:tcPr>
          <w:p w14:paraId="3052003F" w14:textId="77777777" w:rsidR="008D08A0" w:rsidRPr="00A27971" w:rsidRDefault="008D08A0" w:rsidP="00334E88">
            <w:pPr>
              <w:rPr>
                <w:rFonts w:ascii="Arial" w:hAnsi="Arial" w:cs="Arial"/>
                <w:color w:val="000000" w:themeColor="text1"/>
                <w:sz w:val="18"/>
                <w:szCs w:val="20"/>
              </w:rPr>
            </w:pPr>
            <w:r w:rsidRPr="00A27971">
              <w:rPr>
                <w:rFonts w:ascii="Arial" w:hAnsi="Arial" w:cs="Arial"/>
                <w:color w:val="000000" w:themeColor="text1"/>
                <w:sz w:val="18"/>
                <w:szCs w:val="20"/>
              </w:rPr>
              <w:t>Pengeluaran keluarga (Rp/bulan)</w:t>
            </w:r>
          </w:p>
        </w:tc>
        <w:tc>
          <w:tcPr>
            <w:tcW w:w="1349" w:type="pct"/>
            <w:tcBorders>
              <w:bottom w:val="single" w:sz="4" w:space="0" w:color="auto"/>
            </w:tcBorders>
            <w:vAlign w:val="center"/>
          </w:tcPr>
          <w:p w14:paraId="54E03C0A" w14:textId="790CA985"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4</w:t>
            </w:r>
            <w:r w:rsidR="00E30D0B"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167</w:t>
            </w:r>
            <w:r w:rsidR="00E30D0B"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563 ± 1</w:t>
            </w:r>
            <w:r w:rsidR="004769A3" w:rsidRPr="00A27971">
              <w:rPr>
                <w:rFonts w:ascii="Arial" w:hAnsi="Arial" w:cs="Arial"/>
                <w:color w:val="000000" w:themeColor="text1"/>
                <w:sz w:val="18"/>
                <w:szCs w:val="20"/>
              </w:rPr>
              <w:t>.</w:t>
            </w:r>
            <w:r w:rsidRPr="00A27971">
              <w:rPr>
                <w:rFonts w:ascii="Arial" w:hAnsi="Arial" w:cs="Arial"/>
                <w:color w:val="000000" w:themeColor="text1"/>
                <w:sz w:val="18"/>
                <w:szCs w:val="20"/>
              </w:rPr>
              <w:t>955</w:t>
            </w:r>
            <w:r w:rsidR="004769A3" w:rsidRPr="00A27971">
              <w:rPr>
                <w:rFonts w:ascii="Arial" w:hAnsi="Arial" w:cs="Arial"/>
                <w:color w:val="000000" w:themeColor="text1"/>
                <w:sz w:val="18"/>
                <w:szCs w:val="20"/>
              </w:rPr>
              <w:t>.</w:t>
            </w:r>
            <w:r w:rsidRPr="00A27971">
              <w:rPr>
                <w:rFonts w:ascii="Arial" w:hAnsi="Arial" w:cs="Arial"/>
                <w:color w:val="000000" w:themeColor="text1"/>
                <w:sz w:val="18"/>
                <w:szCs w:val="20"/>
              </w:rPr>
              <w:t>489</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71</w:t>
            </w:r>
          </w:p>
        </w:tc>
        <w:tc>
          <w:tcPr>
            <w:tcW w:w="1287" w:type="pct"/>
            <w:tcBorders>
              <w:bottom w:val="single" w:sz="4" w:space="0" w:color="auto"/>
            </w:tcBorders>
            <w:vAlign w:val="center"/>
          </w:tcPr>
          <w:p w14:paraId="396C2C97" w14:textId="36A7C852" w:rsidR="008D08A0" w:rsidRPr="00A27971" w:rsidRDefault="008D08A0" w:rsidP="00334E88">
            <w:pPr>
              <w:jc w:val="right"/>
              <w:rPr>
                <w:rFonts w:ascii="Arial" w:hAnsi="Arial" w:cs="Arial"/>
                <w:color w:val="000000" w:themeColor="text1"/>
                <w:sz w:val="18"/>
                <w:szCs w:val="20"/>
              </w:rPr>
            </w:pPr>
            <w:r w:rsidRPr="00A27971">
              <w:rPr>
                <w:rFonts w:ascii="Arial" w:hAnsi="Arial" w:cs="Arial"/>
                <w:color w:val="000000" w:themeColor="text1"/>
                <w:sz w:val="18"/>
                <w:szCs w:val="20"/>
              </w:rPr>
              <w:t>1</w:t>
            </w:r>
            <w:r w:rsidR="00E30D0B"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803</w:t>
            </w:r>
            <w:r w:rsidR="00E30D0B"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861 ± 719</w:t>
            </w:r>
            <w:r w:rsidR="004769A3" w:rsidRPr="00A27971">
              <w:rPr>
                <w:rFonts w:ascii="Arial" w:hAnsi="Arial" w:cs="Arial"/>
                <w:color w:val="000000" w:themeColor="text1"/>
                <w:sz w:val="18"/>
                <w:szCs w:val="20"/>
              </w:rPr>
              <w:t>.</w:t>
            </w:r>
            <w:r w:rsidRPr="00A27971">
              <w:rPr>
                <w:rFonts w:ascii="Arial" w:hAnsi="Arial" w:cs="Arial"/>
                <w:color w:val="000000" w:themeColor="text1"/>
                <w:sz w:val="18"/>
                <w:szCs w:val="20"/>
              </w:rPr>
              <w:t>320</w:t>
            </w:r>
            <w:r w:rsidR="005E23B9" w:rsidRPr="00A27971">
              <w:rPr>
                <w:rFonts w:ascii="Arial" w:hAnsi="Arial" w:cs="Arial"/>
                <w:color w:val="000000" w:themeColor="text1"/>
                <w:sz w:val="18"/>
                <w:szCs w:val="20"/>
                <w:lang w:val="id-ID"/>
              </w:rPr>
              <w:t>,</w:t>
            </w:r>
            <w:r w:rsidRPr="00A27971">
              <w:rPr>
                <w:rFonts w:ascii="Arial" w:hAnsi="Arial" w:cs="Arial"/>
                <w:color w:val="000000" w:themeColor="text1"/>
                <w:sz w:val="18"/>
                <w:szCs w:val="20"/>
              </w:rPr>
              <w:t>88</w:t>
            </w:r>
          </w:p>
        </w:tc>
        <w:tc>
          <w:tcPr>
            <w:tcW w:w="546" w:type="pct"/>
            <w:tcBorders>
              <w:bottom w:val="single" w:sz="4" w:space="0" w:color="auto"/>
            </w:tcBorders>
            <w:vAlign w:val="center"/>
          </w:tcPr>
          <w:p w14:paraId="05F77859" w14:textId="09C769BF" w:rsidR="008D08A0" w:rsidRPr="00A27971" w:rsidRDefault="008D08A0" w:rsidP="00334E88">
            <w:pPr>
              <w:jc w:val="right"/>
              <w:rPr>
                <w:rFonts w:ascii="Arial" w:hAnsi="Arial" w:cs="Arial"/>
                <w:b/>
                <w:color w:val="000000" w:themeColor="text1"/>
                <w:sz w:val="18"/>
                <w:szCs w:val="20"/>
              </w:rPr>
            </w:pPr>
            <w:r w:rsidRPr="00A27971">
              <w:rPr>
                <w:rFonts w:ascii="Arial" w:hAnsi="Arial" w:cs="Arial"/>
                <w:b/>
                <w:color w:val="000000" w:themeColor="text1"/>
                <w:sz w:val="18"/>
                <w:szCs w:val="20"/>
              </w:rPr>
              <w:t>0</w:t>
            </w:r>
            <w:r w:rsidR="005E23B9" w:rsidRPr="00A27971">
              <w:rPr>
                <w:rFonts w:ascii="Arial" w:hAnsi="Arial" w:cs="Arial"/>
                <w:b/>
                <w:color w:val="000000" w:themeColor="text1"/>
                <w:sz w:val="18"/>
                <w:szCs w:val="20"/>
                <w:lang w:val="id-ID"/>
              </w:rPr>
              <w:t>,</w:t>
            </w:r>
            <w:r w:rsidRPr="00A27971">
              <w:rPr>
                <w:rFonts w:ascii="Arial" w:hAnsi="Arial" w:cs="Arial"/>
                <w:b/>
                <w:color w:val="000000" w:themeColor="text1"/>
                <w:sz w:val="18"/>
                <w:szCs w:val="20"/>
              </w:rPr>
              <w:t>000***</w:t>
            </w:r>
          </w:p>
        </w:tc>
      </w:tr>
    </w:tbl>
    <w:p w14:paraId="3A9D423A" w14:textId="2A92B26E" w:rsidR="007F7A72" w:rsidRPr="00A27971" w:rsidRDefault="007F7A72" w:rsidP="00AD7B2D">
      <w:pPr>
        <w:spacing w:after="120"/>
        <w:rPr>
          <w:rFonts w:ascii="Arial" w:hAnsi="Arial" w:cs="Arial"/>
          <w:color w:val="000000" w:themeColor="text1"/>
          <w:sz w:val="16"/>
          <w:szCs w:val="20"/>
          <w:lang w:val="en-ID"/>
        </w:rPr>
      </w:pPr>
      <w:r w:rsidRPr="00A27971">
        <w:rPr>
          <w:rFonts w:ascii="Arial" w:hAnsi="Arial" w:cs="Arial"/>
          <w:color w:val="000000" w:themeColor="text1"/>
          <w:sz w:val="16"/>
          <w:szCs w:val="20"/>
        </w:rPr>
        <w:t>Keterangan : *Signifikan pada p&lt;0</w:t>
      </w:r>
      <w:r w:rsidR="005E23B9" w:rsidRPr="00A27971">
        <w:rPr>
          <w:rFonts w:ascii="Arial" w:hAnsi="Arial" w:cs="Arial"/>
          <w:color w:val="000000" w:themeColor="text1"/>
          <w:sz w:val="16"/>
          <w:szCs w:val="20"/>
        </w:rPr>
        <w:t>,</w:t>
      </w:r>
      <w:r w:rsidRPr="00A27971">
        <w:rPr>
          <w:rFonts w:ascii="Arial" w:hAnsi="Arial" w:cs="Arial"/>
          <w:color w:val="000000" w:themeColor="text1"/>
          <w:sz w:val="16"/>
          <w:szCs w:val="20"/>
        </w:rPr>
        <w:t>10; **Signifikan pada p&lt;0</w:t>
      </w:r>
      <w:r w:rsidR="005E23B9" w:rsidRPr="00A27971">
        <w:rPr>
          <w:rFonts w:ascii="Arial" w:hAnsi="Arial" w:cs="Arial"/>
          <w:color w:val="000000" w:themeColor="text1"/>
          <w:sz w:val="16"/>
          <w:szCs w:val="20"/>
        </w:rPr>
        <w:t>,</w:t>
      </w:r>
      <w:r w:rsidRPr="00A27971">
        <w:rPr>
          <w:rFonts w:ascii="Arial" w:hAnsi="Arial" w:cs="Arial"/>
          <w:color w:val="000000" w:themeColor="text1"/>
          <w:sz w:val="16"/>
          <w:szCs w:val="20"/>
        </w:rPr>
        <w:t>05; ***Signifikan pada p&lt;0</w:t>
      </w:r>
      <w:r w:rsidR="005E23B9" w:rsidRPr="00A27971">
        <w:rPr>
          <w:rFonts w:ascii="Arial" w:hAnsi="Arial" w:cs="Arial"/>
          <w:color w:val="000000" w:themeColor="text1"/>
          <w:sz w:val="16"/>
          <w:szCs w:val="20"/>
        </w:rPr>
        <w:t>,</w:t>
      </w:r>
      <w:r w:rsidRPr="00A27971">
        <w:rPr>
          <w:rFonts w:ascii="Arial" w:hAnsi="Arial" w:cs="Arial"/>
          <w:color w:val="000000" w:themeColor="text1"/>
          <w:sz w:val="16"/>
          <w:szCs w:val="20"/>
        </w:rPr>
        <w:t>01</w:t>
      </w:r>
      <w:r w:rsidR="00E27BA8" w:rsidRPr="00A27971">
        <w:rPr>
          <w:rFonts w:ascii="Arial" w:hAnsi="Arial" w:cs="Arial"/>
          <w:color w:val="000000" w:themeColor="text1"/>
          <w:sz w:val="16"/>
          <w:szCs w:val="20"/>
          <w:lang w:val="en-ID"/>
        </w:rPr>
        <w:t xml:space="preserve">    </w:t>
      </w:r>
    </w:p>
    <w:p w14:paraId="3E02818A" w14:textId="0580C77C" w:rsidR="00D81775" w:rsidRPr="00A27971" w:rsidRDefault="00700628" w:rsidP="00AD7B2D">
      <w:pPr>
        <w:spacing w:after="120" w:line="276" w:lineRule="auto"/>
        <w:rPr>
          <w:rFonts w:ascii="Arial" w:hAnsi="Arial" w:cs="Arial"/>
          <w:b/>
          <w:color w:val="000000" w:themeColor="text1"/>
          <w:sz w:val="20"/>
          <w:szCs w:val="20"/>
        </w:rPr>
      </w:pPr>
      <w:r w:rsidRPr="00A27971">
        <w:rPr>
          <w:rFonts w:ascii="Arial" w:hAnsi="Arial" w:cs="Arial"/>
          <w:b/>
          <w:color w:val="000000" w:themeColor="text1"/>
          <w:sz w:val="20"/>
          <w:szCs w:val="20"/>
        </w:rPr>
        <w:t xml:space="preserve">Kontribusi Ekonomi </w:t>
      </w:r>
      <w:r w:rsidR="001D2AA6" w:rsidRPr="00A27971">
        <w:rPr>
          <w:rFonts w:ascii="Arial" w:hAnsi="Arial" w:cs="Arial"/>
          <w:b/>
          <w:color w:val="000000" w:themeColor="text1"/>
          <w:sz w:val="20"/>
          <w:szCs w:val="20"/>
        </w:rPr>
        <w:t xml:space="preserve">Perempuan terhadap </w:t>
      </w:r>
      <w:r w:rsidRPr="00A27971">
        <w:rPr>
          <w:rFonts w:ascii="Arial" w:hAnsi="Arial" w:cs="Arial"/>
          <w:b/>
          <w:color w:val="000000" w:themeColor="text1"/>
          <w:sz w:val="20"/>
          <w:szCs w:val="20"/>
        </w:rPr>
        <w:t xml:space="preserve">Pendapatan Keluarga </w:t>
      </w:r>
      <w:r w:rsidR="00E74C55" w:rsidRPr="00A27971">
        <w:rPr>
          <w:rFonts w:ascii="Arial" w:hAnsi="Arial" w:cs="Arial"/>
          <w:b/>
          <w:color w:val="000000" w:themeColor="text1"/>
          <w:sz w:val="20"/>
          <w:szCs w:val="20"/>
        </w:rPr>
        <w:t xml:space="preserve">Buruh </w:t>
      </w:r>
      <w:r w:rsidR="001D2AA6" w:rsidRPr="00A27971">
        <w:rPr>
          <w:rFonts w:ascii="Arial" w:hAnsi="Arial" w:cs="Arial"/>
          <w:b/>
          <w:color w:val="000000" w:themeColor="text1"/>
          <w:sz w:val="20"/>
          <w:szCs w:val="20"/>
          <w:lang w:val="en-US"/>
        </w:rPr>
        <w:t xml:space="preserve">dan </w:t>
      </w:r>
      <w:r w:rsidR="00E74C55" w:rsidRPr="00A27971">
        <w:rPr>
          <w:rFonts w:ascii="Arial" w:hAnsi="Arial" w:cs="Arial"/>
          <w:b/>
          <w:color w:val="000000" w:themeColor="text1"/>
          <w:sz w:val="20"/>
          <w:szCs w:val="20"/>
          <w:lang w:val="en-US"/>
        </w:rPr>
        <w:t>Nelayan</w:t>
      </w:r>
    </w:p>
    <w:p w14:paraId="71CD91E8" w14:textId="12755ABA" w:rsidR="00DD304D" w:rsidRPr="00A27971" w:rsidRDefault="00F46D3E" w:rsidP="00FA1C2B">
      <w:pPr>
        <w:spacing w:before="120" w:after="240"/>
        <w:jc w:val="both"/>
        <w:rPr>
          <w:rFonts w:ascii="Arial" w:hAnsi="Arial" w:cs="Arial"/>
          <w:color w:val="000000" w:themeColor="text1"/>
          <w:sz w:val="20"/>
          <w:szCs w:val="20"/>
        </w:rPr>
      </w:pPr>
      <w:r w:rsidRPr="00A27971">
        <w:rPr>
          <w:rFonts w:ascii="Arial" w:hAnsi="Arial" w:cs="Arial"/>
          <w:color w:val="000000" w:themeColor="text1"/>
          <w:sz w:val="20"/>
          <w:szCs w:val="20"/>
        </w:rPr>
        <w:t>Kontribusi ekonomi yang diberikan oleh istri dari keluarga nelayan diperoleh dari hasil bekerja sebagai penyortir ikan, pencari rumput laut, pencari kerang, pengolahan ikan asin, buruh pabrik pengolahan ikan</w:t>
      </w:r>
      <w:r w:rsidR="000D1274" w:rsidRPr="00A27971">
        <w:rPr>
          <w:rFonts w:ascii="Arial" w:hAnsi="Arial" w:cs="Arial"/>
          <w:color w:val="000000" w:themeColor="text1"/>
          <w:sz w:val="20"/>
          <w:szCs w:val="20"/>
        </w:rPr>
        <w:t>, serta berdagang.</w:t>
      </w:r>
      <w:r w:rsidR="00145D7D" w:rsidRPr="00A27971">
        <w:rPr>
          <w:rFonts w:ascii="Arial" w:hAnsi="Arial" w:cs="Arial"/>
          <w:color w:val="000000" w:themeColor="text1"/>
          <w:sz w:val="20"/>
          <w:szCs w:val="20"/>
        </w:rPr>
        <w:t xml:space="preserve"> </w:t>
      </w:r>
      <w:proofErr w:type="gramStart"/>
      <w:r w:rsidR="00740EB0" w:rsidRPr="00A27971">
        <w:rPr>
          <w:rFonts w:ascii="Arial" w:hAnsi="Arial" w:cs="Arial"/>
          <w:color w:val="000000" w:themeColor="text1"/>
          <w:sz w:val="20"/>
          <w:szCs w:val="20"/>
          <w:lang w:val="en-US"/>
        </w:rPr>
        <w:t>Sementara</w:t>
      </w:r>
      <w:r w:rsidR="00AB4E74" w:rsidRPr="00A27971">
        <w:rPr>
          <w:rFonts w:ascii="Arial" w:hAnsi="Arial" w:cs="Arial"/>
          <w:color w:val="000000" w:themeColor="text1"/>
          <w:sz w:val="20"/>
          <w:szCs w:val="20"/>
        </w:rPr>
        <w:t xml:space="preserve">, kontribusi ekonomi yang diberikan oleh </w:t>
      </w:r>
      <w:r w:rsidR="000778C5" w:rsidRPr="00A27971">
        <w:rPr>
          <w:rFonts w:ascii="Arial" w:hAnsi="Arial" w:cs="Arial"/>
          <w:color w:val="000000" w:themeColor="text1"/>
          <w:sz w:val="20"/>
          <w:szCs w:val="20"/>
        </w:rPr>
        <w:t xml:space="preserve">istri </w:t>
      </w:r>
      <w:r w:rsidR="00AB4E74" w:rsidRPr="00A27971">
        <w:rPr>
          <w:rFonts w:ascii="Arial" w:hAnsi="Arial" w:cs="Arial"/>
          <w:color w:val="000000" w:themeColor="text1"/>
          <w:sz w:val="20"/>
          <w:szCs w:val="20"/>
        </w:rPr>
        <w:t>keluarga buruh tani bawang diperoleh dengan menjadi buruh tani bawang.</w:t>
      </w:r>
      <w:proofErr w:type="gramEnd"/>
    </w:p>
    <w:p w14:paraId="01306D25" w14:textId="3B265442" w:rsidR="00694638" w:rsidRPr="00A27971" w:rsidRDefault="00694638" w:rsidP="00FA1C2B">
      <w:pPr>
        <w:spacing w:before="120" w:after="240"/>
        <w:jc w:val="both"/>
        <w:rPr>
          <w:rFonts w:ascii="Arial" w:hAnsi="Arial" w:cs="Arial"/>
          <w:color w:val="000000" w:themeColor="text1"/>
          <w:sz w:val="20"/>
          <w:szCs w:val="20"/>
        </w:rPr>
      </w:pPr>
      <w:proofErr w:type="gramStart"/>
      <w:r w:rsidRPr="00A27971">
        <w:rPr>
          <w:rFonts w:ascii="Arial" w:hAnsi="Arial" w:cs="Arial"/>
          <w:b/>
          <w:color w:val="000000" w:themeColor="text1"/>
          <w:sz w:val="20"/>
          <w:szCs w:val="20"/>
          <w:lang w:val="en-US"/>
        </w:rPr>
        <w:t>Keluarga Buruh Tani dan Nelayan</w:t>
      </w:r>
      <w:r w:rsidRPr="00A27971">
        <w:rPr>
          <w:rFonts w:ascii="Arial" w:hAnsi="Arial" w:cs="Arial"/>
          <w:color w:val="000000" w:themeColor="text1"/>
          <w:sz w:val="20"/>
          <w:szCs w:val="20"/>
          <w:lang w:val="en-US"/>
        </w:rPr>
        <w:t>.</w:t>
      </w:r>
      <w:proofErr w:type="gramEnd"/>
      <w:r w:rsidRPr="00A27971">
        <w:rPr>
          <w:rFonts w:ascii="Arial" w:hAnsi="Arial" w:cs="Arial"/>
          <w:color w:val="000000" w:themeColor="text1"/>
          <w:sz w:val="20"/>
          <w:szCs w:val="20"/>
          <w:lang w:val="en-US"/>
        </w:rPr>
        <w:t xml:space="preserve"> </w:t>
      </w:r>
      <w:r w:rsidR="00E30D0B" w:rsidRPr="00A27971">
        <w:rPr>
          <w:rFonts w:ascii="Arial" w:hAnsi="Arial" w:cs="Arial"/>
          <w:color w:val="000000" w:themeColor="text1"/>
          <w:sz w:val="20"/>
          <w:szCs w:val="20"/>
        </w:rPr>
        <w:t>Hasil penelitian Tabel 2 menunjukan bahwa kontribusi ekonomi total keluarga nelayan dan buruh tani. Istri berkontribusi terhadap pendapatan keluarga dengan rata-rata sebesar Rp939</w:t>
      </w:r>
      <w:r w:rsidR="00E30D0B" w:rsidRPr="00A27971">
        <w:rPr>
          <w:rFonts w:ascii="Arial" w:hAnsi="Arial" w:cs="Arial"/>
          <w:color w:val="000000" w:themeColor="text1"/>
          <w:sz w:val="20"/>
          <w:szCs w:val="20"/>
          <w:lang w:val="en-US"/>
        </w:rPr>
        <w:t>.</w:t>
      </w:r>
      <w:r w:rsidR="00E30D0B" w:rsidRPr="00A27971">
        <w:rPr>
          <w:rFonts w:ascii="Arial" w:hAnsi="Arial" w:cs="Arial"/>
          <w:color w:val="000000" w:themeColor="text1"/>
          <w:sz w:val="20"/>
          <w:szCs w:val="20"/>
        </w:rPr>
        <w:t>308</w:t>
      </w:r>
      <w:r w:rsidR="00E30D0B" w:rsidRPr="00A27971">
        <w:rPr>
          <w:rFonts w:ascii="Arial" w:hAnsi="Arial" w:cs="Arial"/>
          <w:color w:val="000000" w:themeColor="text1"/>
          <w:sz w:val="20"/>
          <w:szCs w:val="20"/>
          <w:lang w:val="en-US"/>
        </w:rPr>
        <w:t>,00</w:t>
      </w:r>
      <w:r w:rsidR="00E30D0B" w:rsidRPr="00A27971">
        <w:rPr>
          <w:rFonts w:ascii="Arial" w:hAnsi="Arial" w:cs="Arial"/>
          <w:color w:val="000000" w:themeColor="text1"/>
          <w:sz w:val="20"/>
          <w:szCs w:val="20"/>
        </w:rPr>
        <w:t xml:space="preserve"> per bulan. Kontribusi tersebut menyumbang rata-rata 32</w:t>
      </w:r>
      <w:r w:rsidR="00E30D0B" w:rsidRPr="00A27971">
        <w:rPr>
          <w:rFonts w:ascii="Arial" w:hAnsi="Arial" w:cs="Arial"/>
          <w:color w:val="000000" w:themeColor="text1"/>
          <w:sz w:val="20"/>
          <w:szCs w:val="20"/>
          <w:lang w:val="en-US"/>
        </w:rPr>
        <w:t>,</w:t>
      </w:r>
      <w:r w:rsidR="00E30D0B" w:rsidRPr="00A27971">
        <w:rPr>
          <w:rFonts w:ascii="Arial" w:hAnsi="Arial" w:cs="Arial"/>
          <w:color w:val="000000" w:themeColor="text1"/>
          <w:sz w:val="20"/>
          <w:szCs w:val="20"/>
        </w:rPr>
        <w:t>90 persen pada musim melaut/panen terhadap pendapatan keluarga. Pada musim tidak melaut/paceklik rata-rata pendapatan istri sebesar Rp600</w:t>
      </w:r>
      <w:r w:rsidR="00E30D0B" w:rsidRPr="00A27971">
        <w:rPr>
          <w:rFonts w:ascii="Arial" w:hAnsi="Arial" w:cs="Arial"/>
          <w:color w:val="000000" w:themeColor="text1"/>
          <w:sz w:val="20"/>
          <w:szCs w:val="20"/>
          <w:lang w:val="en-US"/>
        </w:rPr>
        <w:t>.</w:t>
      </w:r>
      <w:r w:rsidR="00E30D0B" w:rsidRPr="00A27971">
        <w:rPr>
          <w:rFonts w:ascii="Arial" w:hAnsi="Arial" w:cs="Arial"/>
          <w:color w:val="000000" w:themeColor="text1"/>
          <w:sz w:val="20"/>
          <w:szCs w:val="20"/>
        </w:rPr>
        <w:t>654</w:t>
      </w:r>
      <w:r w:rsidR="00E30D0B" w:rsidRPr="00A27971">
        <w:rPr>
          <w:rFonts w:ascii="Arial" w:hAnsi="Arial" w:cs="Arial"/>
          <w:color w:val="000000" w:themeColor="text1"/>
          <w:sz w:val="20"/>
          <w:szCs w:val="20"/>
          <w:lang w:val="en-US"/>
        </w:rPr>
        <w:t>,00</w:t>
      </w:r>
      <w:r w:rsidR="00E30D0B" w:rsidRPr="00A27971">
        <w:rPr>
          <w:rFonts w:ascii="Arial" w:hAnsi="Arial" w:cs="Arial"/>
          <w:color w:val="000000" w:themeColor="text1"/>
          <w:sz w:val="20"/>
          <w:szCs w:val="20"/>
        </w:rPr>
        <w:t>. Kontribusi tersebut menyumbang rata-rata 48</w:t>
      </w:r>
      <w:r w:rsidR="00E30D0B" w:rsidRPr="00A27971">
        <w:rPr>
          <w:rFonts w:ascii="Arial" w:hAnsi="Arial" w:cs="Arial"/>
          <w:color w:val="000000" w:themeColor="text1"/>
          <w:sz w:val="20"/>
          <w:szCs w:val="20"/>
          <w:lang w:val="en-US"/>
        </w:rPr>
        <w:t>,</w:t>
      </w:r>
      <w:r w:rsidR="00E30D0B" w:rsidRPr="00A27971">
        <w:rPr>
          <w:rFonts w:ascii="Arial" w:hAnsi="Arial" w:cs="Arial"/>
          <w:color w:val="000000" w:themeColor="text1"/>
          <w:sz w:val="20"/>
          <w:szCs w:val="20"/>
        </w:rPr>
        <w:t xml:space="preserve">80 persen terhadap pendapatan keluarga. </w:t>
      </w:r>
    </w:p>
    <w:p w14:paraId="39D7C808" w14:textId="2AB45D57" w:rsidR="00694638" w:rsidRPr="00A27971" w:rsidRDefault="00694638" w:rsidP="00FA1C2B">
      <w:pPr>
        <w:spacing w:before="120" w:after="240"/>
        <w:jc w:val="both"/>
        <w:rPr>
          <w:rFonts w:ascii="Arial" w:hAnsi="Arial" w:cs="Arial"/>
          <w:color w:val="000000" w:themeColor="text1"/>
          <w:sz w:val="20"/>
          <w:szCs w:val="20"/>
          <w:lang w:val="en-US"/>
        </w:rPr>
      </w:pPr>
      <w:r w:rsidRPr="00A27971">
        <w:rPr>
          <w:rFonts w:ascii="Arial" w:hAnsi="Arial" w:cs="Arial"/>
          <w:b/>
          <w:color w:val="000000" w:themeColor="text1"/>
          <w:sz w:val="20"/>
          <w:szCs w:val="20"/>
          <w:lang w:val="en-US"/>
        </w:rPr>
        <w:t>Keluarga Buruh Tani</w:t>
      </w:r>
      <w:r w:rsidR="00E30D0B" w:rsidRPr="00A27971">
        <w:rPr>
          <w:rFonts w:ascii="Arial" w:hAnsi="Arial" w:cs="Arial"/>
          <w:b/>
          <w:color w:val="000000" w:themeColor="text1"/>
          <w:sz w:val="20"/>
          <w:szCs w:val="20"/>
        </w:rPr>
        <w:t xml:space="preserve"> </w:t>
      </w:r>
      <w:r w:rsidR="0021270D" w:rsidRPr="00A27971">
        <w:rPr>
          <w:rFonts w:ascii="Arial" w:hAnsi="Arial" w:cs="Arial"/>
          <w:b/>
          <w:color w:val="000000" w:themeColor="text1"/>
          <w:sz w:val="20"/>
          <w:szCs w:val="20"/>
          <w:lang w:val="en-US"/>
        </w:rPr>
        <w:t>B</w:t>
      </w:r>
      <w:r w:rsidR="00E30D0B" w:rsidRPr="00A27971">
        <w:rPr>
          <w:rFonts w:ascii="Arial" w:hAnsi="Arial" w:cs="Arial"/>
          <w:b/>
          <w:color w:val="000000" w:themeColor="text1"/>
          <w:sz w:val="20"/>
          <w:szCs w:val="20"/>
        </w:rPr>
        <w:t>awang</w:t>
      </w:r>
      <w:r w:rsidRPr="00A27971">
        <w:rPr>
          <w:rFonts w:ascii="Arial" w:hAnsi="Arial" w:cs="Arial"/>
          <w:color w:val="000000" w:themeColor="text1"/>
          <w:sz w:val="20"/>
          <w:szCs w:val="20"/>
          <w:lang w:val="en-US"/>
        </w:rPr>
        <w:t xml:space="preserve">. </w:t>
      </w:r>
      <w:r w:rsidR="0021270D" w:rsidRPr="00A27971">
        <w:rPr>
          <w:rFonts w:ascii="Arial" w:hAnsi="Arial" w:cs="Arial"/>
          <w:color w:val="000000" w:themeColor="text1"/>
          <w:sz w:val="20"/>
          <w:szCs w:val="20"/>
          <w:lang w:val="en-US"/>
        </w:rPr>
        <w:t xml:space="preserve">Hasil menunjukkan </w:t>
      </w:r>
      <w:r w:rsidR="00E30D0B" w:rsidRPr="00A27971">
        <w:rPr>
          <w:rFonts w:ascii="Arial" w:hAnsi="Arial" w:cs="Arial"/>
          <w:color w:val="000000" w:themeColor="text1"/>
          <w:sz w:val="20"/>
          <w:szCs w:val="20"/>
        </w:rPr>
        <w:t>kontribusi ekonomi perempuan (istri) buruh tani bawang dimana istri berkontribusi terhadap pendapatan keluarga dengan rata-rata sebesar Rp505</w:t>
      </w:r>
      <w:r w:rsidR="00E30D0B" w:rsidRPr="00A27971">
        <w:rPr>
          <w:rFonts w:ascii="Arial" w:hAnsi="Arial" w:cs="Arial"/>
          <w:color w:val="000000" w:themeColor="text1"/>
          <w:sz w:val="20"/>
          <w:szCs w:val="20"/>
          <w:lang w:val="en-US"/>
        </w:rPr>
        <w:t>.</w:t>
      </w:r>
      <w:r w:rsidR="00E30D0B" w:rsidRPr="00A27971">
        <w:rPr>
          <w:rFonts w:ascii="Arial" w:hAnsi="Arial" w:cs="Arial"/>
          <w:color w:val="000000" w:themeColor="text1"/>
          <w:sz w:val="20"/>
          <w:szCs w:val="20"/>
        </w:rPr>
        <w:t>714</w:t>
      </w:r>
      <w:proofErr w:type="gramStart"/>
      <w:r w:rsidR="00E30D0B" w:rsidRPr="00A27971">
        <w:rPr>
          <w:rFonts w:ascii="Arial" w:hAnsi="Arial" w:cs="Arial"/>
          <w:color w:val="000000" w:themeColor="text1"/>
          <w:sz w:val="20"/>
          <w:szCs w:val="20"/>
          <w:lang w:val="en-US"/>
        </w:rPr>
        <w:t>,00</w:t>
      </w:r>
      <w:proofErr w:type="gramEnd"/>
      <w:r w:rsidR="00E30D0B" w:rsidRPr="00A27971">
        <w:rPr>
          <w:rFonts w:ascii="Arial" w:hAnsi="Arial" w:cs="Arial"/>
          <w:color w:val="000000" w:themeColor="text1"/>
          <w:sz w:val="20"/>
          <w:szCs w:val="20"/>
        </w:rPr>
        <w:t xml:space="preserve"> per bulan. Kontribusi ekonomi perempuan tersebut menyumbang rata-rata 35</w:t>
      </w:r>
      <w:r w:rsidR="00E30D0B" w:rsidRPr="00A27971">
        <w:rPr>
          <w:rFonts w:ascii="Arial" w:hAnsi="Arial" w:cs="Arial"/>
          <w:color w:val="000000" w:themeColor="text1"/>
          <w:sz w:val="20"/>
          <w:szCs w:val="20"/>
          <w:lang w:val="en-US"/>
        </w:rPr>
        <w:t>,</w:t>
      </w:r>
      <w:r w:rsidR="00E30D0B" w:rsidRPr="00A27971">
        <w:rPr>
          <w:rFonts w:ascii="Arial" w:hAnsi="Arial" w:cs="Arial"/>
          <w:color w:val="000000" w:themeColor="text1"/>
          <w:sz w:val="20"/>
          <w:szCs w:val="20"/>
        </w:rPr>
        <w:t>85 persen pada musim panen terhadap pendapatan keluarga buruh tani bawang. Pada musim paceklik pendapatan istri turun dengan rata-rata Rp59</w:t>
      </w:r>
      <w:r w:rsidR="00E30D0B" w:rsidRPr="00A27971">
        <w:rPr>
          <w:rFonts w:ascii="Arial" w:hAnsi="Arial" w:cs="Arial"/>
          <w:color w:val="000000" w:themeColor="text1"/>
          <w:sz w:val="20"/>
          <w:szCs w:val="20"/>
          <w:lang w:val="en-US"/>
        </w:rPr>
        <w:t>.</w:t>
      </w:r>
      <w:r w:rsidR="00E30D0B" w:rsidRPr="00A27971">
        <w:rPr>
          <w:rFonts w:ascii="Arial" w:hAnsi="Arial" w:cs="Arial"/>
          <w:color w:val="000000" w:themeColor="text1"/>
          <w:sz w:val="20"/>
          <w:szCs w:val="20"/>
        </w:rPr>
        <w:t>285</w:t>
      </w:r>
      <w:r w:rsidR="00E30D0B" w:rsidRPr="00A27971">
        <w:rPr>
          <w:rFonts w:ascii="Arial" w:hAnsi="Arial" w:cs="Arial"/>
          <w:color w:val="000000" w:themeColor="text1"/>
          <w:sz w:val="20"/>
          <w:szCs w:val="20"/>
          <w:lang w:val="en-US"/>
        </w:rPr>
        <w:t>,00</w:t>
      </w:r>
      <w:r w:rsidR="00E30D0B" w:rsidRPr="00A27971">
        <w:rPr>
          <w:rFonts w:ascii="Arial" w:hAnsi="Arial" w:cs="Arial"/>
          <w:color w:val="000000" w:themeColor="text1"/>
          <w:sz w:val="20"/>
          <w:szCs w:val="20"/>
        </w:rPr>
        <w:t xml:space="preserve"> per bulan. Kontribusi tersebut menyumbang rata-rata 6</w:t>
      </w:r>
      <w:r w:rsidR="00E30D0B" w:rsidRPr="00A27971">
        <w:rPr>
          <w:rFonts w:ascii="Arial" w:hAnsi="Arial" w:cs="Arial"/>
          <w:color w:val="000000" w:themeColor="text1"/>
          <w:sz w:val="20"/>
          <w:szCs w:val="20"/>
          <w:lang w:val="en-US"/>
        </w:rPr>
        <w:t>,</w:t>
      </w:r>
      <w:r w:rsidR="00E30D0B" w:rsidRPr="00A27971">
        <w:rPr>
          <w:rFonts w:ascii="Arial" w:hAnsi="Arial" w:cs="Arial"/>
          <w:color w:val="000000" w:themeColor="text1"/>
          <w:sz w:val="20"/>
          <w:szCs w:val="20"/>
        </w:rPr>
        <w:t xml:space="preserve">15 persen pada musim paceklik terhadap pendapatan keluarga buruh tani bawang. </w:t>
      </w:r>
    </w:p>
    <w:p w14:paraId="7ACB85BF" w14:textId="77777777" w:rsidR="00C86194" w:rsidRPr="00A27971" w:rsidRDefault="00694638" w:rsidP="00C86194">
      <w:pPr>
        <w:spacing w:before="120" w:after="240"/>
        <w:jc w:val="both"/>
        <w:rPr>
          <w:rFonts w:ascii="Arial" w:hAnsi="Arial" w:cs="Arial"/>
          <w:color w:val="000000" w:themeColor="text1"/>
          <w:sz w:val="20"/>
          <w:szCs w:val="20"/>
          <w:lang w:val="en-US"/>
        </w:rPr>
      </w:pPr>
      <w:r w:rsidRPr="00A27971">
        <w:rPr>
          <w:rFonts w:ascii="Arial" w:hAnsi="Arial" w:cs="Arial"/>
          <w:b/>
          <w:color w:val="000000" w:themeColor="text1"/>
          <w:sz w:val="20"/>
          <w:szCs w:val="20"/>
          <w:lang w:val="en-US"/>
        </w:rPr>
        <w:t>Keluarga Nelayan</w:t>
      </w:r>
      <w:r w:rsidRPr="00A27971">
        <w:rPr>
          <w:rFonts w:ascii="Arial" w:hAnsi="Arial" w:cs="Arial"/>
          <w:color w:val="000000" w:themeColor="text1"/>
          <w:sz w:val="20"/>
          <w:szCs w:val="20"/>
          <w:lang w:val="en-US"/>
        </w:rPr>
        <w:t xml:space="preserve">. Penelitian menggambarkan </w:t>
      </w:r>
      <w:r w:rsidR="00E30D0B" w:rsidRPr="00A27971">
        <w:rPr>
          <w:rFonts w:ascii="Arial" w:hAnsi="Arial" w:cs="Arial"/>
          <w:color w:val="000000" w:themeColor="text1"/>
          <w:sz w:val="20"/>
          <w:szCs w:val="20"/>
        </w:rPr>
        <w:t>pada keluarga nelayan menunjukkan bahwa istri berkontribusi terhadap pendapatan keluarga dengan rata-rata sebesar Rp1</w:t>
      </w:r>
      <w:r w:rsidR="00E30D0B" w:rsidRPr="00A27971">
        <w:rPr>
          <w:rFonts w:ascii="Arial" w:hAnsi="Arial" w:cs="Arial"/>
          <w:color w:val="000000" w:themeColor="text1"/>
          <w:sz w:val="20"/>
          <w:szCs w:val="20"/>
          <w:lang w:val="en-US"/>
        </w:rPr>
        <w:t>.</w:t>
      </w:r>
      <w:r w:rsidR="00E30D0B" w:rsidRPr="00A27971">
        <w:rPr>
          <w:rFonts w:ascii="Arial" w:hAnsi="Arial" w:cs="Arial"/>
          <w:color w:val="000000" w:themeColor="text1"/>
          <w:sz w:val="20"/>
          <w:szCs w:val="20"/>
        </w:rPr>
        <w:t>445</w:t>
      </w:r>
      <w:r w:rsidR="00E30D0B" w:rsidRPr="00A27971">
        <w:rPr>
          <w:rFonts w:ascii="Arial" w:hAnsi="Arial" w:cs="Arial"/>
          <w:color w:val="000000" w:themeColor="text1"/>
          <w:sz w:val="20"/>
          <w:szCs w:val="20"/>
          <w:lang w:val="en-US"/>
        </w:rPr>
        <w:t>.</w:t>
      </w:r>
      <w:r w:rsidR="00E30D0B" w:rsidRPr="00A27971">
        <w:rPr>
          <w:rFonts w:ascii="Arial" w:hAnsi="Arial" w:cs="Arial"/>
          <w:color w:val="000000" w:themeColor="text1"/>
          <w:sz w:val="20"/>
          <w:szCs w:val="20"/>
        </w:rPr>
        <w:t>167</w:t>
      </w:r>
      <w:proofErr w:type="gramStart"/>
      <w:r w:rsidR="00E30D0B" w:rsidRPr="00A27971">
        <w:rPr>
          <w:rFonts w:ascii="Arial" w:hAnsi="Arial" w:cs="Arial"/>
          <w:color w:val="000000" w:themeColor="text1"/>
          <w:sz w:val="20"/>
          <w:szCs w:val="20"/>
          <w:lang w:val="en-US"/>
        </w:rPr>
        <w:t>,00</w:t>
      </w:r>
      <w:proofErr w:type="gramEnd"/>
      <w:r w:rsidR="00E30D0B" w:rsidRPr="00A27971">
        <w:rPr>
          <w:rFonts w:ascii="Arial" w:hAnsi="Arial" w:cs="Arial"/>
          <w:color w:val="000000" w:themeColor="text1"/>
          <w:sz w:val="20"/>
          <w:szCs w:val="20"/>
        </w:rPr>
        <w:t xml:space="preserve"> per bulan. Kontribusi ekonomi perempuan tersebut menyumbang rata-rata 31</w:t>
      </w:r>
      <w:r w:rsidR="00E30D0B" w:rsidRPr="00A27971">
        <w:rPr>
          <w:rFonts w:ascii="Arial" w:hAnsi="Arial" w:cs="Arial"/>
          <w:color w:val="000000" w:themeColor="text1"/>
          <w:sz w:val="20"/>
          <w:szCs w:val="20"/>
          <w:lang w:val="en-US"/>
        </w:rPr>
        <w:t>,</w:t>
      </w:r>
      <w:r w:rsidR="00E30D0B" w:rsidRPr="00A27971">
        <w:rPr>
          <w:rFonts w:ascii="Arial" w:hAnsi="Arial" w:cs="Arial"/>
          <w:color w:val="000000" w:themeColor="text1"/>
          <w:sz w:val="20"/>
          <w:szCs w:val="20"/>
        </w:rPr>
        <w:t>80 persen pada musim melaut terhadap pendapatan keluarga nelayan. Pada musim tidak melaut istri berkontribusi besar terhadap pendapatan keluarga dengan rata-rata sebesar Rp1</w:t>
      </w:r>
      <w:r w:rsidR="00E30D0B" w:rsidRPr="00A27971">
        <w:rPr>
          <w:rFonts w:ascii="Arial" w:hAnsi="Arial" w:cs="Arial"/>
          <w:color w:val="000000" w:themeColor="text1"/>
          <w:sz w:val="20"/>
          <w:szCs w:val="20"/>
          <w:lang w:val="en-US"/>
        </w:rPr>
        <w:t>.</w:t>
      </w:r>
      <w:r w:rsidR="00E30D0B" w:rsidRPr="00A27971">
        <w:rPr>
          <w:rFonts w:ascii="Arial" w:hAnsi="Arial" w:cs="Arial"/>
          <w:color w:val="000000" w:themeColor="text1"/>
          <w:sz w:val="20"/>
          <w:szCs w:val="20"/>
        </w:rPr>
        <w:t>232</w:t>
      </w:r>
      <w:r w:rsidR="00E30D0B" w:rsidRPr="00A27971">
        <w:rPr>
          <w:rFonts w:ascii="Arial" w:hAnsi="Arial" w:cs="Arial"/>
          <w:color w:val="000000" w:themeColor="text1"/>
          <w:sz w:val="20"/>
          <w:szCs w:val="20"/>
          <w:lang w:val="en-US"/>
        </w:rPr>
        <w:t>.</w:t>
      </w:r>
      <w:r w:rsidR="00E30D0B" w:rsidRPr="00A27971">
        <w:rPr>
          <w:rFonts w:ascii="Arial" w:hAnsi="Arial" w:cs="Arial"/>
          <w:color w:val="000000" w:themeColor="text1"/>
          <w:sz w:val="20"/>
          <w:szCs w:val="20"/>
        </w:rPr>
        <w:t>250</w:t>
      </w:r>
      <w:r w:rsidR="00E30D0B" w:rsidRPr="00A27971">
        <w:rPr>
          <w:rFonts w:ascii="Arial" w:hAnsi="Arial" w:cs="Arial"/>
          <w:color w:val="000000" w:themeColor="text1"/>
          <w:sz w:val="20"/>
          <w:szCs w:val="20"/>
          <w:lang w:val="en-US"/>
        </w:rPr>
        <w:t>,00</w:t>
      </w:r>
      <w:r w:rsidR="00E30D0B" w:rsidRPr="00A27971">
        <w:rPr>
          <w:rFonts w:ascii="Arial" w:hAnsi="Arial" w:cs="Arial"/>
          <w:color w:val="000000" w:themeColor="text1"/>
          <w:sz w:val="20"/>
          <w:szCs w:val="20"/>
        </w:rPr>
        <w:t xml:space="preserve"> per bulan. Kontribusi ekonomi perempuan tersebut menyumbang rata-rata 79</w:t>
      </w:r>
      <w:r w:rsidR="00E30D0B" w:rsidRPr="00A27971">
        <w:rPr>
          <w:rFonts w:ascii="Arial" w:hAnsi="Arial" w:cs="Arial"/>
          <w:color w:val="000000" w:themeColor="text1"/>
          <w:sz w:val="20"/>
          <w:szCs w:val="20"/>
          <w:lang w:val="en-US"/>
        </w:rPr>
        <w:t>,</w:t>
      </w:r>
      <w:r w:rsidR="00E30D0B" w:rsidRPr="00A27971">
        <w:rPr>
          <w:rFonts w:ascii="Arial" w:hAnsi="Arial" w:cs="Arial"/>
          <w:color w:val="000000" w:themeColor="text1"/>
          <w:sz w:val="20"/>
          <w:szCs w:val="20"/>
        </w:rPr>
        <w:t xml:space="preserve">90 persen terhadap pendapatan keluarga nelayan. Rata-rata kontribusi ekonomi perempuan pada keluarga nelayan lebih tinggi dari suami saat musim tidak melaut. </w:t>
      </w:r>
    </w:p>
    <w:p w14:paraId="62BECB97" w14:textId="77777777" w:rsidR="000B2B98" w:rsidRPr="00A27971" w:rsidRDefault="000B2B98" w:rsidP="00A27971">
      <w:pPr>
        <w:jc w:val="both"/>
        <w:rPr>
          <w:rFonts w:ascii="Arial" w:hAnsi="Arial" w:cs="Arial"/>
          <w:color w:val="000000" w:themeColor="text1"/>
          <w:sz w:val="20"/>
          <w:szCs w:val="20"/>
          <w:lang w:eastAsia="ja-JP"/>
        </w:rPr>
      </w:pPr>
      <w:r w:rsidRPr="00A27971">
        <w:rPr>
          <w:rFonts w:ascii="Arial" w:hAnsi="Arial" w:cs="Arial"/>
          <w:color w:val="000000" w:themeColor="text1"/>
          <w:sz w:val="20"/>
          <w:szCs w:val="20"/>
          <w:lang w:eastAsia="ja-JP"/>
        </w:rPr>
        <w:t>Secara keseluruhan, kontribusi ekonomi perempuan  menunjukkan  perbedaan yang signifikan (</w:t>
      </w:r>
      <w:r w:rsidRPr="00A27971">
        <w:rPr>
          <w:rFonts w:ascii="Arial" w:hAnsi="Arial" w:cs="Arial"/>
          <w:i/>
          <w:color w:val="000000" w:themeColor="text1"/>
          <w:sz w:val="20"/>
          <w:szCs w:val="20"/>
          <w:lang w:eastAsia="ja-JP"/>
        </w:rPr>
        <w:t>p-value</w:t>
      </w:r>
      <w:r w:rsidRPr="00A27971">
        <w:rPr>
          <w:rFonts w:ascii="Arial" w:hAnsi="Arial" w:cs="Arial"/>
          <w:color w:val="000000" w:themeColor="text1"/>
          <w:sz w:val="20"/>
          <w:szCs w:val="20"/>
          <w:lang w:eastAsia="ja-JP"/>
        </w:rPr>
        <w:t xml:space="preserve">=0,005) antara musim panen dan musim paceklik dengan rata-rata 32,90 persen pada musim panen dan 48,80 persen pada musim paceklik.    Menarik untuk dicermati adanya keunikan perbedaan kontribusi antar musim antara perempuan pada keluarga buruhtani dan nelayan.    Kontribusi ekonomi perempuan pada  keluarga  buruh tani secara signifikan lebih besar pada musim panen dengan rata-rata  35,85 persen dibandingkan dengan musim paceklik yang rata-ratanya hanya   6,15 persen.    Adapun kontribusi ekonomi perempuan pada  keluarga nelayan secara signifikan lebih besar pada musim pacekli dengan rata-rata  79,90 persen dibandingkan dengan musim panen dengan rata-rata   31,80 persen.  </w:t>
      </w:r>
    </w:p>
    <w:p w14:paraId="172E11AD" w14:textId="10C05840" w:rsidR="00E74C55" w:rsidRPr="00A27971" w:rsidRDefault="001728F1" w:rsidP="00C86194">
      <w:pPr>
        <w:spacing w:before="120"/>
        <w:ind w:left="810" w:hanging="810"/>
        <w:jc w:val="both"/>
        <w:rPr>
          <w:rFonts w:ascii="Arial" w:hAnsi="Arial" w:cs="Arial"/>
          <w:color w:val="000000" w:themeColor="text1"/>
          <w:sz w:val="20"/>
          <w:szCs w:val="20"/>
        </w:rPr>
      </w:pPr>
      <w:r w:rsidRPr="00A27971">
        <w:rPr>
          <w:rFonts w:ascii="Arial" w:hAnsi="Arial" w:cs="Arial"/>
          <w:color w:val="000000" w:themeColor="text1"/>
          <w:sz w:val="20"/>
          <w:szCs w:val="20"/>
          <w:lang w:val="en-US"/>
        </w:rPr>
        <w:lastRenderedPageBreak/>
        <w:t xml:space="preserve">Tabel </w:t>
      </w:r>
      <w:proofErr w:type="gramStart"/>
      <w:r w:rsidRPr="00A27971">
        <w:rPr>
          <w:rFonts w:ascii="Arial" w:hAnsi="Arial" w:cs="Arial"/>
          <w:color w:val="000000" w:themeColor="text1"/>
          <w:sz w:val="20"/>
          <w:szCs w:val="20"/>
          <w:lang w:val="en-US"/>
        </w:rPr>
        <w:t xml:space="preserve">2  </w:t>
      </w:r>
      <w:r w:rsidR="005F43AA" w:rsidRPr="00A27971">
        <w:rPr>
          <w:rFonts w:ascii="Arial" w:hAnsi="Arial" w:cs="Arial"/>
          <w:color w:val="000000" w:themeColor="text1"/>
          <w:sz w:val="20"/>
          <w:szCs w:val="20"/>
          <w:lang w:val="en-US"/>
        </w:rPr>
        <w:t>Rata</w:t>
      </w:r>
      <w:proofErr w:type="gramEnd"/>
      <w:r w:rsidR="005F43AA" w:rsidRPr="00A27971">
        <w:rPr>
          <w:rFonts w:ascii="Arial" w:hAnsi="Arial" w:cs="Arial"/>
          <w:color w:val="000000" w:themeColor="text1"/>
          <w:sz w:val="20"/>
          <w:szCs w:val="20"/>
          <w:lang w:val="en-US"/>
        </w:rPr>
        <w:t>-</w:t>
      </w:r>
      <w:r w:rsidR="00A76980" w:rsidRPr="00A27971">
        <w:rPr>
          <w:rFonts w:ascii="Arial" w:hAnsi="Arial" w:cs="Arial"/>
          <w:color w:val="000000" w:themeColor="text1"/>
          <w:sz w:val="20"/>
          <w:szCs w:val="20"/>
          <w:lang w:val="en-US"/>
        </w:rPr>
        <w:t xml:space="preserve">rata kontribusi ekonomi </w:t>
      </w:r>
      <w:r w:rsidR="00D20023" w:rsidRPr="00A27971">
        <w:rPr>
          <w:rFonts w:ascii="Arial" w:hAnsi="Arial" w:cs="Arial"/>
          <w:color w:val="000000" w:themeColor="text1"/>
          <w:sz w:val="20"/>
          <w:szCs w:val="20"/>
        </w:rPr>
        <w:t xml:space="preserve">perempuan </w:t>
      </w:r>
      <w:r w:rsidR="00A76980" w:rsidRPr="00A27971">
        <w:rPr>
          <w:rFonts w:ascii="Arial" w:hAnsi="Arial" w:cs="Arial"/>
          <w:color w:val="000000" w:themeColor="text1"/>
          <w:sz w:val="20"/>
          <w:szCs w:val="20"/>
          <w:lang w:val="en-US"/>
        </w:rPr>
        <w:t>terhadap pendapatan keluarga</w:t>
      </w:r>
      <w:r w:rsidR="00F94D56" w:rsidRPr="00A27971">
        <w:rPr>
          <w:rFonts w:ascii="Arial" w:hAnsi="Arial" w:cs="Arial"/>
          <w:color w:val="000000" w:themeColor="text1"/>
          <w:sz w:val="20"/>
          <w:szCs w:val="20"/>
        </w:rPr>
        <w:t xml:space="preserve"> antar musim dan uji beda.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542"/>
        <w:gridCol w:w="1534"/>
        <w:gridCol w:w="1542"/>
        <w:gridCol w:w="1534"/>
        <w:gridCol w:w="800"/>
        <w:gridCol w:w="969"/>
      </w:tblGrid>
      <w:tr w:rsidR="00A27971" w:rsidRPr="00A27971" w14:paraId="11CE91DB" w14:textId="77777777" w:rsidTr="008D579B">
        <w:tc>
          <w:tcPr>
            <w:tcW w:w="715" w:type="pct"/>
            <w:vMerge w:val="restart"/>
            <w:tcBorders>
              <w:top w:val="single" w:sz="4" w:space="0" w:color="auto"/>
            </w:tcBorders>
            <w:vAlign w:val="center"/>
          </w:tcPr>
          <w:p w14:paraId="5D68D44A"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Kontribusi (Rp/bulan)</w:t>
            </w:r>
          </w:p>
        </w:tc>
        <w:tc>
          <w:tcPr>
            <w:tcW w:w="1664" w:type="pct"/>
            <w:gridSpan w:val="2"/>
            <w:tcBorders>
              <w:top w:val="single" w:sz="4" w:space="0" w:color="auto"/>
              <w:bottom w:val="single" w:sz="4" w:space="0" w:color="auto"/>
            </w:tcBorders>
            <w:vAlign w:val="center"/>
          </w:tcPr>
          <w:p w14:paraId="19A50ECD"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Musim Melaut/Panen</w:t>
            </w:r>
          </w:p>
        </w:tc>
        <w:tc>
          <w:tcPr>
            <w:tcW w:w="1664" w:type="pct"/>
            <w:gridSpan w:val="2"/>
            <w:tcBorders>
              <w:top w:val="single" w:sz="4" w:space="0" w:color="auto"/>
              <w:bottom w:val="single" w:sz="4" w:space="0" w:color="auto"/>
            </w:tcBorders>
            <w:vAlign w:val="center"/>
          </w:tcPr>
          <w:p w14:paraId="6C3581DF"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Musim tidak Melaut/Paceklik</w:t>
            </w:r>
          </w:p>
        </w:tc>
        <w:tc>
          <w:tcPr>
            <w:tcW w:w="957" w:type="pct"/>
            <w:gridSpan w:val="2"/>
            <w:tcBorders>
              <w:top w:val="single" w:sz="4" w:space="0" w:color="auto"/>
              <w:bottom w:val="single" w:sz="4" w:space="0" w:color="auto"/>
            </w:tcBorders>
            <w:vAlign w:val="center"/>
          </w:tcPr>
          <w:p w14:paraId="5BC43914" w14:textId="77777777" w:rsidR="00E74C55" w:rsidRPr="00A27971" w:rsidRDefault="00E74C55" w:rsidP="00334E88">
            <w:pPr>
              <w:jc w:val="center"/>
              <w:rPr>
                <w:rFonts w:ascii="Arial" w:hAnsi="Arial" w:cs="Arial"/>
                <w:color w:val="000000" w:themeColor="text1"/>
                <w:sz w:val="18"/>
                <w:szCs w:val="18"/>
                <w:lang w:val="id-ID"/>
              </w:rPr>
            </w:pPr>
            <w:r w:rsidRPr="00A27971">
              <w:rPr>
                <w:rFonts w:ascii="Arial" w:hAnsi="Arial" w:cs="Arial"/>
                <w:color w:val="000000" w:themeColor="text1"/>
                <w:sz w:val="18"/>
                <w:szCs w:val="18"/>
              </w:rPr>
              <w:t>Uji Beda</w:t>
            </w:r>
            <w:r w:rsidR="004D2AC1" w:rsidRPr="00A27971">
              <w:rPr>
                <w:rFonts w:ascii="Arial" w:hAnsi="Arial" w:cs="Arial"/>
                <w:color w:val="000000" w:themeColor="text1"/>
                <w:sz w:val="18"/>
                <w:szCs w:val="18"/>
              </w:rPr>
              <w:t xml:space="preserve"> antar Musim</w:t>
            </w:r>
          </w:p>
        </w:tc>
      </w:tr>
      <w:tr w:rsidR="00A27971" w:rsidRPr="00A27971" w14:paraId="5760CD4C" w14:textId="77777777" w:rsidTr="008D579B">
        <w:tc>
          <w:tcPr>
            <w:tcW w:w="715" w:type="pct"/>
            <w:vMerge/>
            <w:tcBorders>
              <w:bottom w:val="single" w:sz="4" w:space="0" w:color="auto"/>
            </w:tcBorders>
          </w:tcPr>
          <w:p w14:paraId="3CBE2D04" w14:textId="77777777" w:rsidR="00E74C55" w:rsidRPr="00A27971" w:rsidRDefault="00E74C55" w:rsidP="00334E88">
            <w:pPr>
              <w:rPr>
                <w:rFonts w:ascii="Arial" w:hAnsi="Arial" w:cs="Arial"/>
                <w:color w:val="000000" w:themeColor="text1"/>
                <w:sz w:val="18"/>
                <w:szCs w:val="18"/>
              </w:rPr>
            </w:pPr>
          </w:p>
        </w:tc>
        <w:tc>
          <w:tcPr>
            <w:tcW w:w="834" w:type="pct"/>
            <w:tcBorders>
              <w:top w:val="single" w:sz="4" w:space="0" w:color="auto"/>
              <w:bottom w:val="single" w:sz="4" w:space="0" w:color="auto"/>
            </w:tcBorders>
          </w:tcPr>
          <w:p w14:paraId="66D1BD9B"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Rata-rata pendapatan (Rp)</w:t>
            </w:r>
          </w:p>
        </w:tc>
        <w:tc>
          <w:tcPr>
            <w:tcW w:w="830" w:type="pct"/>
            <w:tcBorders>
              <w:top w:val="single" w:sz="4" w:space="0" w:color="auto"/>
              <w:bottom w:val="single" w:sz="4" w:space="0" w:color="auto"/>
            </w:tcBorders>
          </w:tcPr>
          <w:p w14:paraId="1763C445"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Kontribusi pendapatan (%)</w:t>
            </w:r>
          </w:p>
        </w:tc>
        <w:tc>
          <w:tcPr>
            <w:tcW w:w="834" w:type="pct"/>
            <w:tcBorders>
              <w:top w:val="single" w:sz="4" w:space="0" w:color="auto"/>
              <w:bottom w:val="single" w:sz="4" w:space="0" w:color="auto"/>
            </w:tcBorders>
          </w:tcPr>
          <w:p w14:paraId="696D4030"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Rata-rata pendapatan (Rp)</w:t>
            </w:r>
          </w:p>
        </w:tc>
        <w:tc>
          <w:tcPr>
            <w:tcW w:w="830" w:type="pct"/>
            <w:tcBorders>
              <w:top w:val="single" w:sz="4" w:space="0" w:color="auto"/>
              <w:bottom w:val="single" w:sz="4" w:space="0" w:color="auto"/>
            </w:tcBorders>
          </w:tcPr>
          <w:p w14:paraId="1F446953"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Kontribusi pendapatan (%)</w:t>
            </w:r>
          </w:p>
        </w:tc>
        <w:tc>
          <w:tcPr>
            <w:tcW w:w="433" w:type="pct"/>
            <w:tcBorders>
              <w:top w:val="single" w:sz="4" w:space="0" w:color="auto"/>
              <w:bottom w:val="single" w:sz="4" w:space="0" w:color="auto"/>
            </w:tcBorders>
            <w:vAlign w:val="center"/>
          </w:tcPr>
          <w:p w14:paraId="1E89609C"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t</w:t>
            </w:r>
          </w:p>
        </w:tc>
        <w:tc>
          <w:tcPr>
            <w:tcW w:w="524" w:type="pct"/>
            <w:tcBorders>
              <w:top w:val="single" w:sz="4" w:space="0" w:color="auto"/>
              <w:bottom w:val="single" w:sz="4" w:space="0" w:color="auto"/>
            </w:tcBorders>
            <w:vAlign w:val="center"/>
          </w:tcPr>
          <w:p w14:paraId="174BF0C7" w14:textId="7DA4CE9D" w:rsidR="00E74C55" w:rsidRPr="00A27971" w:rsidRDefault="00E74C55" w:rsidP="00334E88">
            <w:pPr>
              <w:jc w:val="center"/>
              <w:rPr>
                <w:rFonts w:ascii="Arial" w:hAnsi="Arial" w:cs="Arial"/>
                <w:i/>
                <w:color w:val="000000" w:themeColor="text1"/>
                <w:sz w:val="18"/>
                <w:szCs w:val="18"/>
                <w:lang w:val="id-ID"/>
              </w:rPr>
            </w:pPr>
            <w:r w:rsidRPr="00A27971">
              <w:rPr>
                <w:rFonts w:ascii="Arial" w:hAnsi="Arial" w:cs="Arial"/>
                <w:i/>
                <w:color w:val="000000" w:themeColor="text1"/>
                <w:sz w:val="18"/>
                <w:szCs w:val="18"/>
              </w:rPr>
              <w:t>p</w:t>
            </w:r>
            <w:r w:rsidR="007415A7" w:rsidRPr="00A27971">
              <w:rPr>
                <w:rFonts w:ascii="Arial" w:hAnsi="Arial" w:cs="Arial"/>
                <w:i/>
                <w:color w:val="000000" w:themeColor="text1"/>
                <w:sz w:val="18"/>
                <w:szCs w:val="18"/>
              </w:rPr>
              <w:t>-value</w:t>
            </w:r>
          </w:p>
        </w:tc>
      </w:tr>
      <w:tr w:rsidR="00A27971" w:rsidRPr="00A27971" w14:paraId="104E9739" w14:textId="77777777" w:rsidTr="008D579B">
        <w:tc>
          <w:tcPr>
            <w:tcW w:w="5000" w:type="pct"/>
            <w:gridSpan w:val="7"/>
            <w:tcBorders>
              <w:top w:val="single" w:sz="4" w:space="0" w:color="auto"/>
              <w:bottom w:val="single" w:sz="4" w:space="0" w:color="auto"/>
            </w:tcBorders>
          </w:tcPr>
          <w:p w14:paraId="37B0AFA1" w14:textId="77777777" w:rsidR="00E74C55" w:rsidRPr="00A27971" w:rsidRDefault="00AF39AF" w:rsidP="00334E88">
            <w:pPr>
              <w:rPr>
                <w:rFonts w:ascii="Arial" w:hAnsi="Arial" w:cs="Arial"/>
                <w:b/>
                <w:color w:val="000000" w:themeColor="text1"/>
                <w:sz w:val="18"/>
                <w:szCs w:val="18"/>
              </w:rPr>
            </w:pPr>
            <w:r w:rsidRPr="00A27971">
              <w:rPr>
                <w:rFonts w:ascii="Arial" w:hAnsi="Arial" w:cs="Arial"/>
                <w:b/>
                <w:color w:val="000000" w:themeColor="text1"/>
                <w:sz w:val="18"/>
                <w:szCs w:val="18"/>
              </w:rPr>
              <w:t xml:space="preserve">Keluarga </w:t>
            </w:r>
            <w:r w:rsidR="00E74C55" w:rsidRPr="00A27971">
              <w:rPr>
                <w:rFonts w:ascii="Arial" w:hAnsi="Arial" w:cs="Arial"/>
                <w:b/>
                <w:color w:val="000000" w:themeColor="text1"/>
                <w:sz w:val="18"/>
                <w:szCs w:val="18"/>
              </w:rPr>
              <w:t>Buruh Tani</w:t>
            </w:r>
          </w:p>
        </w:tc>
      </w:tr>
      <w:tr w:rsidR="00A27971" w:rsidRPr="00A27971" w14:paraId="54CB0391" w14:textId="77777777" w:rsidTr="008D579B">
        <w:tc>
          <w:tcPr>
            <w:tcW w:w="715" w:type="pct"/>
            <w:tcBorders>
              <w:top w:val="single" w:sz="4" w:space="0" w:color="auto"/>
            </w:tcBorders>
          </w:tcPr>
          <w:p w14:paraId="320C101E"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 xml:space="preserve">Suami </w:t>
            </w:r>
          </w:p>
        </w:tc>
        <w:tc>
          <w:tcPr>
            <w:tcW w:w="834" w:type="pct"/>
            <w:tcBorders>
              <w:top w:val="single" w:sz="4" w:space="0" w:color="auto"/>
            </w:tcBorders>
          </w:tcPr>
          <w:p w14:paraId="13D32166" w14:textId="42DAA518" w:rsidR="00E74C55" w:rsidRPr="00A27971" w:rsidRDefault="00A76980"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905</w:t>
            </w:r>
            <w:r w:rsidR="005072D3" w:rsidRPr="00A27971">
              <w:rPr>
                <w:rFonts w:ascii="Arial" w:hAnsi="Arial" w:cs="Arial"/>
                <w:color w:val="000000" w:themeColor="text1"/>
                <w:sz w:val="18"/>
                <w:szCs w:val="18"/>
                <w:lang w:val="id-ID"/>
              </w:rPr>
              <w:t>.</w:t>
            </w:r>
            <w:r w:rsidR="00E74C55" w:rsidRPr="00A27971">
              <w:rPr>
                <w:rFonts w:ascii="Arial" w:hAnsi="Arial" w:cs="Arial"/>
                <w:color w:val="000000" w:themeColor="text1"/>
                <w:sz w:val="18"/>
                <w:szCs w:val="18"/>
              </w:rPr>
              <w:t>000</w:t>
            </w:r>
          </w:p>
        </w:tc>
        <w:tc>
          <w:tcPr>
            <w:tcW w:w="830" w:type="pct"/>
            <w:tcBorders>
              <w:top w:val="single" w:sz="4" w:space="0" w:color="auto"/>
            </w:tcBorders>
          </w:tcPr>
          <w:p w14:paraId="25B4F902" w14:textId="58FC5206"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64</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15</w:t>
            </w:r>
          </w:p>
        </w:tc>
        <w:tc>
          <w:tcPr>
            <w:tcW w:w="834" w:type="pct"/>
            <w:tcBorders>
              <w:top w:val="single" w:sz="4" w:space="0" w:color="auto"/>
            </w:tcBorders>
          </w:tcPr>
          <w:p w14:paraId="2AC188FC" w14:textId="62E394E2" w:rsidR="00E74C55" w:rsidRPr="00A27971" w:rsidRDefault="00A76980"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905</w:t>
            </w:r>
            <w:r w:rsidR="005072D3" w:rsidRPr="00A27971">
              <w:rPr>
                <w:rFonts w:ascii="Arial" w:hAnsi="Arial" w:cs="Arial"/>
                <w:color w:val="000000" w:themeColor="text1"/>
                <w:sz w:val="18"/>
                <w:szCs w:val="18"/>
              </w:rPr>
              <w:t>.</w:t>
            </w:r>
            <w:r w:rsidR="00E74C55" w:rsidRPr="00A27971">
              <w:rPr>
                <w:rFonts w:ascii="Arial" w:hAnsi="Arial" w:cs="Arial"/>
                <w:color w:val="000000" w:themeColor="text1"/>
                <w:sz w:val="18"/>
                <w:szCs w:val="18"/>
              </w:rPr>
              <w:t>000</w:t>
            </w:r>
          </w:p>
        </w:tc>
        <w:tc>
          <w:tcPr>
            <w:tcW w:w="830" w:type="pct"/>
            <w:tcBorders>
              <w:top w:val="single" w:sz="4" w:space="0" w:color="auto"/>
            </w:tcBorders>
          </w:tcPr>
          <w:p w14:paraId="5DB0FB6B" w14:textId="4FD380BC"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93</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85</w:t>
            </w:r>
          </w:p>
        </w:tc>
        <w:tc>
          <w:tcPr>
            <w:tcW w:w="433" w:type="pct"/>
            <w:tcBorders>
              <w:top w:val="single" w:sz="4" w:space="0" w:color="auto"/>
            </w:tcBorders>
          </w:tcPr>
          <w:p w14:paraId="69AA29D6" w14:textId="77777777" w:rsidR="00E74C55" w:rsidRPr="00A27971" w:rsidRDefault="00DB681F"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0</w:t>
            </w:r>
          </w:p>
        </w:tc>
        <w:tc>
          <w:tcPr>
            <w:tcW w:w="524" w:type="pct"/>
            <w:tcBorders>
              <w:top w:val="single" w:sz="4" w:space="0" w:color="auto"/>
            </w:tcBorders>
          </w:tcPr>
          <w:p w14:paraId="4013DB25" w14:textId="77777777" w:rsidR="00E74C55" w:rsidRPr="00A27971" w:rsidRDefault="00DB681F"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0</w:t>
            </w:r>
          </w:p>
        </w:tc>
      </w:tr>
      <w:tr w:rsidR="00A27971" w:rsidRPr="00A27971" w14:paraId="0EDD2456" w14:textId="77777777" w:rsidTr="008D579B">
        <w:tc>
          <w:tcPr>
            <w:tcW w:w="715" w:type="pct"/>
          </w:tcPr>
          <w:p w14:paraId="0B54A573"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 xml:space="preserve">Istri </w:t>
            </w:r>
          </w:p>
        </w:tc>
        <w:tc>
          <w:tcPr>
            <w:tcW w:w="834" w:type="pct"/>
          </w:tcPr>
          <w:p w14:paraId="495BE31A" w14:textId="7FFE95F1" w:rsidR="00E74C55" w:rsidRPr="00A27971" w:rsidRDefault="00A76980"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505</w:t>
            </w:r>
            <w:r w:rsidR="005072D3" w:rsidRPr="00A27971">
              <w:rPr>
                <w:rFonts w:ascii="Arial" w:hAnsi="Arial" w:cs="Arial"/>
                <w:color w:val="000000" w:themeColor="text1"/>
                <w:sz w:val="18"/>
                <w:szCs w:val="18"/>
                <w:lang w:val="id-ID"/>
              </w:rPr>
              <w:t>.</w:t>
            </w:r>
            <w:r w:rsidR="00E74C55" w:rsidRPr="00A27971">
              <w:rPr>
                <w:rFonts w:ascii="Arial" w:hAnsi="Arial" w:cs="Arial"/>
                <w:color w:val="000000" w:themeColor="text1"/>
                <w:sz w:val="18"/>
                <w:szCs w:val="18"/>
              </w:rPr>
              <w:t>714</w:t>
            </w:r>
          </w:p>
        </w:tc>
        <w:tc>
          <w:tcPr>
            <w:tcW w:w="830" w:type="pct"/>
          </w:tcPr>
          <w:p w14:paraId="65242A5E" w14:textId="64CB4319"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35</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85</w:t>
            </w:r>
          </w:p>
        </w:tc>
        <w:tc>
          <w:tcPr>
            <w:tcW w:w="834" w:type="pct"/>
          </w:tcPr>
          <w:p w14:paraId="377A54C1" w14:textId="64D9FC5B" w:rsidR="00E74C55" w:rsidRPr="00A27971" w:rsidRDefault="00A76980"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59</w:t>
            </w:r>
            <w:r w:rsidR="005072D3" w:rsidRPr="00A27971">
              <w:rPr>
                <w:rFonts w:ascii="Arial" w:hAnsi="Arial" w:cs="Arial"/>
                <w:color w:val="000000" w:themeColor="text1"/>
                <w:sz w:val="18"/>
                <w:szCs w:val="18"/>
              </w:rPr>
              <w:t>.</w:t>
            </w:r>
            <w:r w:rsidR="00E74C55" w:rsidRPr="00A27971">
              <w:rPr>
                <w:rFonts w:ascii="Arial" w:hAnsi="Arial" w:cs="Arial"/>
                <w:color w:val="000000" w:themeColor="text1"/>
                <w:sz w:val="18"/>
                <w:szCs w:val="18"/>
              </w:rPr>
              <w:t>285</w:t>
            </w:r>
          </w:p>
        </w:tc>
        <w:tc>
          <w:tcPr>
            <w:tcW w:w="830" w:type="pct"/>
          </w:tcPr>
          <w:p w14:paraId="6B124C93" w14:textId="19B32CF1"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6</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15</w:t>
            </w:r>
          </w:p>
        </w:tc>
        <w:tc>
          <w:tcPr>
            <w:tcW w:w="433" w:type="pct"/>
          </w:tcPr>
          <w:p w14:paraId="381082C9"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17.617</w:t>
            </w:r>
          </w:p>
        </w:tc>
        <w:tc>
          <w:tcPr>
            <w:tcW w:w="524" w:type="pct"/>
          </w:tcPr>
          <w:p w14:paraId="6C763BB3" w14:textId="09CFD306"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000***</w:t>
            </w:r>
          </w:p>
        </w:tc>
      </w:tr>
      <w:tr w:rsidR="00A27971" w:rsidRPr="00A27971" w14:paraId="29CC0A46" w14:textId="77777777" w:rsidTr="008D579B">
        <w:tc>
          <w:tcPr>
            <w:tcW w:w="715" w:type="pct"/>
            <w:tcBorders>
              <w:bottom w:val="single" w:sz="4" w:space="0" w:color="auto"/>
            </w:tcBorders>
          </w:tcPr>
          <w:p w14:paraId="54C7B6B5" w14:textId="77777777" w:rsidR="00E74C55" w:rsidRPr="00A27971" w:rsidRDefault="00E74C55" w:rsidP="00334E88">
            <w:pPr>
              <w:tabs>
                <w:tab w:val="left" w:pos="1200"/>
              </w:tabs>
              <w:rPr>
                <w:rFonts w:ascii="Arial" w:hAnsi="Arial" w:cs="Arial"/>
                <w:color w:val="000000" w:themeColor="text1"/>
                <w:sz w:val="18"/>
                <w:szCs w:val="18"/>
              </w:rPr>
            </w:pPr>
            <w:r w:rsidRPr="00A27971">
              <w:rPr>
                <w:rFonts w:ascii="Arial" w:hAnsi="Arial" w:cs="Arial"/>
                <w:color w:val="000000" w:themeColor="text1"/>
                <w:sz w:val="18"/>
                <w:szCs w:val="18"/>
              </w:rPr>
              <w:t>Total</w:t>
            </w:r>
          </w:p>
        </w:tc>
        <w:tc>
          <w:tcPr>
            <w:tcW w:w="834" w:type="pct"/>
            <w:tcBorders>
              <w:bottom w:val="single" w:sz="4" w:space="0" w:color="auto"/>
            </w:tcBorders>
          </w:tcPr>
          <w:p w14:paraId="0CB911D4" w14:textId="0594C9A0" w:rsidR="00E74C55" w:rsidRPr="00A27971" w:rsidRDefault="00A76980"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5072D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410</w:t>
            </w:r>
            <w:r w:rsidR="005072D3" w:rsidRPr="00A27971">
              <w:rPr>
                <w:rFonts w:ascii="Arial" w:hAnsi="Arial" w:cs="Arial"/>
                <w:color w:val="000000" w:themeColor="text1"/>
                <w:sz w:val="18"/>
                <w:szCs w:val="18"/>
                <w:lang w:val="id-ID"/>
              </w:rPr>
              <w:t>.</w:t>
            </w:r>
            <w:r w:rsidR="00E74C55" w:rsidRPr="00A27971">
              <w:rPr>
                <w:rFonts w:ascii="Arial" w:hAnsi="Arial" w:cs="Arial"/>
                <w:color w:val="000000" w:themeColor="text1"/>
                <w:sz w:val="18"/>
                <w:szCs w:val="18"/>
              </w:rPr>
              <w:t>714</w:t>
            </w:r>
          </w:p>
        </w:tc>
        <w:tc>
          <w:tcPr>
            <w:tcW w:w="830" w:type="pct"/>
            <w:tcBorders>
              <w:bottom w:val="single" w:sz="4" w:space="0" w:color="auto"/>
            </w:tcBorders>
          </w:tcPr>
          <w:p w14:paraId="32ED9DDA" w14:textId="3807C4F5"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100</w:t>
            </w:r>
            <w:r w:rsidR="005072D3" w:rsidRPr="00A27971">
              <w:rPr>
                <w:rFonts w:ascii="Arial" w:hAnsi="Arial" w:cs="Arial"/>
                <w:color w:val="000000" w:themeColor="text1"/>
                <w:sz w:val="18"/>
                <w:szCs w:val="18"/>
              </w:rPr>
              <w:t>,</w:t>
            </w:r>
            <w:r w:rsidR="00A76980" w:rsidRPr="00A27971">
              <w:rPr>
                <w:rFonts w:ascii="Arial" w:hAnsi="Arial" w:cs="Arial"/>
                <w:color w:val="000000" w:themeColor="text1"/>
                <w:sz w:val="18"/>
                <w:szCs w:val="18"/>
              </w:rPr>
              <w:t>0</w:t>
            </w:r>
            <w:r w:rsidR="005072D3" w:rsidRPr="00A27971">
              <w:rPr>
                <w:rFonts w:ascii="Arial" w:hAnsi="Arial" w:cs="Arial"/>
                <w:color w:val="000000" w:themeColor="text1"/>
                <w:sz w:val="18"/>
                <w:szCs w:val="18"/>
              </w:rPr>
              <w:t>0</w:t>
            </w:r>
          </w:p>
        </w:tc>
        <w:tc>
          <w:tcPr>
            <w:tcW w:w="834" w:type="pct"/>
            <w:tcBorders>
              <w:bottom w:val="single" w:sz="4" w:space="0" w:color="auto"/>
            </w:tcBorders>
          </w:tcPr>
          <w:p w14:paraId="60CD71A3" w14:textId="1D1BCFEF" w:rsidR="00E74C55" w:rsidRPr="00A27971" w:rsidRDefault="00A76980"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964</w:t>
            </w:r>
            <w:r w:rsidR="005072D3" w:rsidRPr="00A27971">
              <w:rPr>
                <w:rFonts w:ascii="Arial" w:hAnsi="Arial" w:cs="Arial"/>
                <w:color w:val="000000" w:themeColor="text1"/>
                <w:sz w:val="18"/>
                <w:szCs w:val="18"/>
              </w:rPr>
              <w:t>.</w:t>
            </w:r>
            <w:r w:rsidR="00E74C55" w:rsidRPr="00A27971">
              <w:rPr>
                <w:rFonts w:ascii="Arial" w:hAnsi="Arial" w:cs="Arial"/>
                <w:color w:val="000000" w:themeColor="text1"/>
                <w:sz w:val="18"/>
                <w:szCs w:val="18"/>
              </w:rPr>
              <w:t>285</w:t>
            </w:r>
          </w:p>
        </w:tc>
        <w:tc>
          <w:tcPr>
            <w:tcW w:w="830" w:type="pct"/>
            <w:tcBorders>
              <w:bottom w:val="single" w:sz="4" w:space="0" w:color="auto"/>
            </w:tcBorders>
          </w:tcPr>
          <w:p w14:paraId="448D51F5" w14:textId="4F04D100"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100</w:t>
            </w:r>
            <w:r w:rsidR="005072D3" w:rsidRPr="00A27971">
              <w:rPr>
                <w:rFonts w:ascii="Arial" w:hAnsi="Arial" w:cs="Arial"/>
                <w:color w:val="000000" w:themeColor="text1"/>
                <w:sz w:val="18"/>
                <w:szCs w:val="18"/>
              </w:rPr>
              <w:t>,</w:t>
            </w:r>
            <w:r w:rsidR="001D2AA6" w:rsidRPr="00A27971">
              <w:rPr>
                <w:rFonts w:ascii="Arial" w:hAnsi="Arial" w:cs="Arial"/>
                <w:color w:val="000000" w:themeColor="text1"/>
                <w:sz w:val="18"/>
                <w:szCs w:val="18"/>
              </w:rPr>
              <w:t>0</w:t>
            </w:r>
            <w:r w:rsidR="005072D3" w:rsidRPr="00A27971">
              <w:rPr>
                <w:rFonts w:ascii="Arial" w:hAnsi="Arial" w:cs="Arial"/>
                <w:color w:val="000000" w:themeColor="text1"/>
                <w:sz w:val="18"/>
                <w:szCs w:val="18"/>
              </w:rPr>
              <w:t>0</w:t>
            </w:r>
          </w:p>
        </w:tc>
        <w:tc>
          <w:tcPr>
            <w:tcW w:w="433" w:type="pct"/>
            <w:tcBorders>
              <w:bottom w:val="single" w:sz="4" w:space="0" w:color="auto"/>
            </w:tcBorders>
          </w:tcPr>
          <w:p w14:paraId="7C8DF260"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17.617</w:t>
            </w:r>
          </w:p>
        </w:tc>
        <w:tc>
          <w:tcPr>
            <w:tcW w:w="524" w:type="pct"/>
            <w:tcBorders>
              <w:bottom w:val="single" w:sz="4" w:space="0" w:color="auto"/>
            </w:tcBorders>
          </w:tcPr>
          <w:p w14:paraId="6C984CED" w14:textId="06D2CA4A"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000***</w:t>
            </w:r>
          </w:p>
        </w:tc>
      </w:tr>
      <w:tr w:rsidR="00A27971" w:rsidRPr="00A27971" w14:paraId="508B0659" w14:textId="77777777" w:rsidTr="008D579B">
        <w:tc>
          <w:tcPr>
            <w:tcW w:w="5000" w:type="pct"/>
            <w:gridSpan w:val="7"/>
            <w:tcBorders>
              <w:top w:val="single" w:sz="4" w:space="0" w:color="auto"/>
              <w:bottom w:val="single" w:sz="4" w:space="0" w:color="auto"/>
            </w:tcBorders>
          </w:tcPr>
          <w:p w14:paraId="13B2E1BF" w14:textId="77777777" w:rsidR="00E74C55" w:rsidRPr="00A27971" w:rsidRDefault="00AF39AF" w:rsidP="00334E88">
            <w:pPr>
              <w:rPr>
                <w:rFonts w:ascii="Arial" w:hAnsi="Arial" w:cs="Arial"/>
                <w:b/>
                <w:color w:val="000000" w:themeColor="text1"/>
                <w:sz w:val="18"/>
                <w:szCs w:val="18"/>
              </w:rPr>
            </w:pPr>
            <w:r w:rsidRPr="00A27971">
              <w:rPr>
                <w:rFonts w:ascii="Arial" w:hAnsi="Arial" w:cs="Arial"/>
                <w:b/>
                <w:color w:val="000000" w:themeColor="text1"/>
                <w:sz w:val="18"/>
                <w:szCs w:val="18"/>
              </w:rPr>
              <w:t xml:space="preserve">Keluarga </w:t>
            </w:r>
            <w:r w:rsidR="00E74C55" w:rsidRPr="00A27971">
              <w:rPr>
                <w:rFonts w:ascii="Arial" w:hAnsi="Arial" w:cs="Arial"/>
                <w:b/>
                <w:color w:val="000000" w:themeColor="text1"/>
                <w:sz w:val="18"/>
                <w:szCs w:val="18"/>
              </w:rPr>
              <w:t>Nelayan</w:t>
            </w:r>
          </w:p>
        </w:tc>
      </w:tr>
      <w:tr w:rsidR="00A27971" w:rsidRPr="00A27971" w14:paraId="536C3120" w14:textId="77777777" w:rsidTr="008D579B">
        <w:tc>
          <w:tcPr>
            <w:tcW w:w="715" w:type="pct"/>
            <w:tcBorders>
              <w:top w:val="single" w:sz="4" w:space="0" w:color="auto"/>
            </w:tcBorders>
          </w:tcPr>
          <w:p w14:paraId="007F5363"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 xml:space="preserve">Suami </w:t>
            </w:r>
          </w:p>
        </w:tc>
        <w:tc>
          <w:tcPr>
            <w:tcW w:w="834" w:type="pct"/>
            <w:tcBorders>
              <w:top w:val="single" w:sz="4" w:space="0" w:color="auto"/>
            </w:tcBorders>
          </w:tcPr>
          <w:p w14:paraId="2FAEA248" w14:textId="2C2F6DA8" w:rsidR="00E74C55" w:rsidRPr="00A27971" w:rsidRDefault="00A76980"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w:t>
            </w:r>
            <w:r w:rsidR="005072D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094</w:t>
            </w:r>
            <w:r w:rsidR="005072D3" w:rsidRPr="00A27971">
              <w:rPr>
                <w:rFonts w:ascii="Arial" w:hAnsi="Arial" w:cs="Arial"/>
                <w:color w:val="000000" w:themeColor="text1"/>
                <w:sz w:val="18"/>
                <w:szCs w:val="18"/>
                <w:lang w:val="id-ID"/>
              </w:rPr>
              <w:t>.</w:t>
            </w:r>
            <w:r w:rsidR="00E74C55" w:rsidRPr="00A27971">
              <w:rPr>
                <w:rFonts w:ascii="Arial" w:hAnsi="Arial" w:cs="Arial"/>
                <w:color w:val="000000" w:themeColor="text1"/>
                <w:sz w:val="18"/>
                <w:szCs w:val="18"/>
              </w:rPr>
              <w:t>167</w:t>
            </w:r>
          </w:p>
        </w:tc>
        <w:tc>
          <w:tcPr>
            <w:tcW w:w="830" w:type="pct"/>
            <w:tcBorders>
              <w:top w:val="single" w:sz="4" w:space="0" w:color="auto"/>
            </w:tcBorders>
          </w:tcPr>
          <w:p w14:paraId="5994692A" w14:textId="328E7F21"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68</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2</w:t>
            </w:r>
            <w:r w:rsidR="005072D3" w:rsidRPr="00A27971">
              <w:rPr>
                <w:rFonts w:ascii="Arial" w:hAnsi="Arial" w:cs="Arial"/>
                <w:color w:val="000000" w:themeColor="text1"/>
                <w:sz w:val="18"/>
                <w:szCs w:val="18"/>
              </w:rPr>
              <w:t>0</w:t>
            </w:r>
          </w:p>
        </w:tc>
        <w:tc>
          <w:tcPr>
            <w:tcW w:w="834" w:type="pct"/>
            <w:tcBorders>
              <w:top w:val="single" w:sz="4" w:space="0" w:color="auto"/>
            </w:tcBorders>
          </w:tcPr>
          <w:p w14:paraId="2D9360C4" w14:textId="1FAFD834" w:rsidR="00E74C55" w:rsidRPr="00A27971" w:rsidRDefault="00A76980"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309</w:t>
            </w:r>
            <w:r w:rsidR="005072D3" w:rsidRPr="00A27971">
              <w:rPr>
                <w:rFonts w:ascii="Arial" w:hAnsi="Arial" w:cs="Arial"/>
                <w:color w:val="000000" w:themeColor="text1"/>
                <w:sz w:val="18"/>
                <w:szCs w:val="18"/>
              </w:rPr>
              <w:t>.</w:t>
            </w:r>
            <w:r w:rsidR="00E74C55" w:rsidRPr="00A27971">
              <w:rPr>
                <w:rFonts w:ascii="Arial" w:hAnsi="Arial" w:cs="Arial"/>
                <w:color w:val="000000" w:themeColor="text1"/>
                <w:sz w:val="18"/>
                <w:szCs w:val="18"/>
              </w:rPr>
              <w:t>417</w:t>
            </w:r>
          </w:p>
        </w:tc>
        <w:tc>
          <w:tcPr>
            <w:tcW w:w="830" w:type="pct"/>
            <w:tcBorders>
              <w:top w:val="single" w:sz="4" w:space="0" w:color="auto"/>
            </w:tcBorders>
          </w:tcPr>
          <w:p w14:paraId="09F3FB99" w14:textId="3805F3BF"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20</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1</w:t>
            </w:r>
            <w:r w:rsidR="001D2AA6" w:rsidRPr="00A27971">
              <w:rPr>
                <w:rFonts w:ascii="Arial" w:hAnsi="Arial" w:cs="Arial"/>
                <w:color w:val="000000" w:themeColor="text1"/>
                <w:sz w:val="18"/>
                <w:szCs w:val="18"/>
              </w:rPr>
              <w:t>0</w:t>
            </w:r>
          </w:p>
        </w:tc>
        <w:tc>
          <w:tcPr>
            <w:tcW w:w="433" w:type="pct"/>
            <w:tcBorders>
              <w:top w:val="single" w:sz="4" w:space="0" w:color="auto"/>
            </w:tcBorders>
          </w:tcPr>
          <w:p w14:paraId="7007DF7E"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12.482</w:t>
            </w:r>
          </w:p>
        </w:tc>
        <w:tc>
          <w:tcPr>
            <w:tcW w:w="524" w:type="pct"/>
            <w:tcBorders>
              <w:top w:val="single" w:sz="4" w:space="0" w:color="auto"/>
            </w:tcBorders>
          </w:tcPr>
          <w:p w14:paraId="7915C67A" w14:textId="5764AA58"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000***</w:t>
            </w:r>
          </w:p>
        </w:tc>
      </w:tr>
      <w:tr w:rsidR="00A27971" w:rsidRPr="00A27971" w14:paraId="57EFDE3D" w14:textId="77777777" w:rsidTr="008D579B">
        <w:tc>
          <w:tcPr>
            <w:tcW w:w="715" w:type="pct"/>
          </w:tcPr>
          <w:p w14:paraId="78A58DBC"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 xml:space="preserve">Istri </w:t>
            </w:r>
          </w:p>
        </w:tc>
        <w:tc>
          <w:tcPr>
            <w:tcW w:w="834" w:type="pct"/>
          </w:tcPr>
          <w:p w14:paraId="023B61D5" w14:textId="1ACF8458" w:rsidR="00E74C55" w:rsidRPr="00A27971" w:rsidRDefault="00A76980"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5072D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445</w:t>
            </w:r>
            <w:r w:rsidR="005072D3" w:rsidRPr="00A27971">
              <w:rPr>
                <w:rFonts w:ascii="Arial" w:hAnsi="Arial" w:cs="Arial"/>
                <w:color w:val="000000" w:themeColor="text1"/>
                <w:sz w:val="18"/>
                <w:szCs w:val="18"/>
                <w:lang w:val="id-ID"/>
              </w:rPr>
              <w:t>.</w:t>
            </w:r>
            <w:r w:rsidR="00E74C55" w:rsidRPr="00A27971">
              <w:rPr>
                <w:rFonts w:ascii="Arial" w:hAnsi="Arial" w:cs="Arial"/>
                <w:color w:val="000000" w:themeColor="text1"/>
                <w:sz w:val="18"/>
                <w:szCs w:val="18"/>
              </w:rPr>
              <w:t>167</w:t>
            </w:r>
          </w:p>
        </w:tc>
        <w:tc>
          <w:tcPr>
            <w:tcW w:w="830" w:type="pct"/>
          </w:tcPr>
          <w:p w14:paraId="3B24D7A9" w14:textId="2614D187"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31</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8</w:t>
            </w:r>
            <w:r w:rsidR="005072D3" w:rsidRPr="00A27971">
              <w:rPr>
                <w:rFonts w:ascii="Arial" w:hAnsi="Arial" w:cs="Arial"/>
                <w:color w:val="000000" w:themeColor="text1"/>
                <w:sz w:val="18"/>
                <w:szCs w:val="18"/>
              </w:rPr>
              <w:t>0</w:t>
            </w:r>
          </w:p>
        </w:tc>
        <w:tc>
          <w:tcPr>
            <w:tcW w:w="834" w:type="pct"/>
          </w:tcPr>
          <w:p w14:paraId="0F72397A" w14:textId="0F943206" w:rsidR="00E74C55" w:rsidRPr="00A27971" w:rsidRDefault="00A76980"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232</w:t>
            </w:r>
            <w:r w:rsidR="005072D3" w:rsidRPr="00A27971">
              <w:rPr>
                <w:rFonts w:ascii="Arial" w:hAnsi="Arial" w:cs="Arial"/>
                <w:color w:val="000000" w:themeColor="text1"/>
                <w:sz w:val="18"/>
                <w:szCs w:val="18"/>
              </w:rPr>
              <w:t>.</w:t>
            </w:r>
            <w:r w:rsidR="00E74C55" w:rsidRPr="00A27971">
              <w:rPr>
                <w:rFonts w:ascii="Arial" w:hAnsi="Arial" w:cs="Arial"/>
                <w:color w:val="000000" w:themeColor="text1"/>
                <w:sz w:val="18"/>
                <w:szCs w:val="18"/>
              </w:rPr>
              <w:t>250</w:t>
            </w:r>
          </w:p>
        </w:tc>
        <w:tc>
          <w:tcPr>
            <w:tcW w:w="830" w:type="pct"/>
          </w:tcPr>
          <w:p w14:paraId="2C13C7F3" w14:textId="434FC0CF"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79</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9</w:t>
            </w:r>
            <w:r w:rsidR="001D2AA6" w:rsidRPr="00A27971">
              <w:rPr>
                <w:rFonts w:ascii="Arial" w:hAnsi="Arial" w:cs="Arial"/>
                <w:color w:val="000000" w:themeColor="text1"/>
                <w:sz w:val="18"/>
                <w:szCs w:val="18"/>
              </w:rPr>
              <w:t>0</w:t>
            </w:r>
          </w:p>
        </w:tc>
        <w:tc>
          <w:tcPr>
            <w:tcW w:w="433" w:type="pct"/>
          </w:tcPr>
          <w:p w14:paraId="0DEA8BD3"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6.993</w:t>
            </w:r>
          </w:p>
        </w:tc>
        <w:tc>
          <w:tcPr>
            <w:tcW w:w="524" w:type="pct"/>
          </w:tcPr>
          <w:p w14:paraId="7A02C942" w14:textId="65A49A9E"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000***</w:t>
            </w:r>
          </w:p>
        </w:tc>
      </w:tr>
      <w:tr w:rsidR="00A27971" w:rsidRPr="00A27971" w14:paraId="385EB02A" w14:textId="77777777" w:rsidTr="008D579B">
        <w:tc>
          <w:tcPr>
            <w:tcW w:w="715" w:type="pct"/>
            <w:tcBorders>
              <w:bottom w:val="single" w:sz="4" w:space="0" w:color="auto"/>
            </w:tcBorders>
          </w:tcPr>
          <w:p w14:paraId="282DAE57" w14:textId="77777777" w:rsidR="00E74C55" w:rsidRPr="00A27971" w:rsidRDefault="00E74C55" w:rsidP="00334E88">
            <w:pPr>
              <w:tabs>
                <w:tab w:val="left" w:pos="1200"/>
              </w:tabs>
              <w:rPr>
                <w:rFonts w:ascii="Arial" w:hAnsi="Arial" w:cs="Arial"/>
                <w:color w:val="000000" w:themeColor="text1"/>
                <w:sz w:val="18"/>
                <w:szCs w:val="18"/>
              </w:rPr>
            </w:pPr>
            <w:r w:rsidRPr="00A27971">
              <w:rPr>
                <w:rFonts w:ascii="Arial" w:hAnsi="Arial" w:cs="Arial"/>
                <w:color w:val="000000" w:themeColor="text1"/>
                <w:sz w:val="18"/>
                <w:szCs w:val="18"/>
              </w:rPr>
              <w:t>Total</w:t>
            </w:r>
            <w:r w:rsidRPr="00A27971">
              <w:rPr>
                <w:rFonts w:ascii="Arial" w:hAnsi="Arial" w:cs="Arial"/>
                <w:color w:val="000000" w:themeColor="text1"/>
                <w:sz w:val="18"/>
                <w:szCs w:val="18"/>
              </w:rPr>
              <w:tab/>
            </w:r>
          </w:p>
        </w:tc>
        <w:tc>
          <w:tcPr>
            <w:tcW w:w="834" w:type="pct"/>
            <w:tcBorders>
              <w:bottom w:val="single" w:sz="4" w:space="0" w:color="auto"/>
            </w:tcBorders>
          </w:tcPr>
          <w:p w14:paraId="7B8613D2" w14:textId="1DBB662E" w:rsidR="00E74C55" w:rsidRPr="00A27971" w:rsidRDefault="00A76980"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w:t>
            </w:r>
            <w:r w:rsidR="005072D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539</w:t>
            </w:r>
            <w:r w:rsidR="005072D3" w:rsidRPr="00A27971">
              <w:rPr>
                <w:rFonts w:ascii="Arial" w:hAnsi="Arial" w:cs="Arial"/>
                <w:color w:val="000000" w:themeColor="text1"/>
                <w:sz w:val="18"/>
                <w:szCs w:val="18"/>
                <w:lang w:val="id-ID"/>
              </w:rPr>
              <w:t>.</w:t>
            </w:r>
            <w:r w:rsidR="00E74C55" w:rsidRPr="00A27971">
              <w:rPr>
                <w:rFonts w:ascii="Arial" w:hAnsi="Arial" w:cs="Arial"/>
                <w:color w:val="000000" w:themeColor="text1"/>
                <w:sz w:val="18"/>
                <w:szCs w:val="18"/>
              </w:rPr>
              <w:t>334</w:t>
            </w:r>
          </w:p>
        </w:tc>
        <w:tc>
          <w:tcPr>
            <w:tcW w:w="830" w:type="pct"/>
            <w:tcBorders>
              <w:bottom w:val="single" w:sz="4" w:space="0" w:color="auto"/>
            </w:tcBorders>
          </w:tcPr>
          <w:p w14:paraId="61B365C9" w14:textId="394BAAFC"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100</w:t>
            </w:r>
            <w:r w:rsidR="005072D3" w:rsidRPr="00A27971">
              <w:rPr>
                <w:rFonts w:ascii="Arial" w:hAnsi="Arial" w:cs="Arial"/>
                <w:color w:val="000000" w:themeColor="text1"/>
                <w:sz w:val="18"/>
                <w:szCs w:val="18"/>
              </w:rPr>
              <w:t>,</w:t>
            </w:r>
            <w:r w:rsidR="00A76980" w:rsidRPr="00A27971">
              <w:rPr>
                <w:rFonts w:ascii="Arial" w:hAnsi="Arial" w:cs="Arial"/>
                <w:color w:val="000000" w:themeColor="text1"/>
                <w:sz w:val="18"/>
                <w:szCs w:val="18"/>
              </w:rPr>
              <w:t>0</w:t>
            </w:r>
            <w:r w:rsidR="005072D3" w:rsidRPr="00A27971">
              <w:rPr>
                <w:rFonts w:ascii="Arial" w:hAnsi="Arial" w:cs="Arial"/>
                <w:color w:val="000000" w:themeColor="text1"/>
                <w:sz w:val="18"/>
                <w:szCs w:val="18"/>
              </w:rPr>
              <w:t>0</w:t>
            </w:r>
          </w:p>
        </w:tc>
        <w:tc>
          <w:tcPr>
            <w:tcW w:w="834" w:type="pct"/>
            <w:tcBorders>
              <w:bottom w:val="single" w:sz="4" w:space="0" w:color="auto"/>
            </w:tcBorders>
          </w:tcPr>
          <w:p w14:paraId="3A54ABA8" w14:textId="2B55F191" w:rsidR="00E74C55" w:rsidRPr="00A27971" w:rsidRDefault="00A76980"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541</w:t>
            </w:r>
            <w:r w:rsidR="005072D3" w:rsidRPr="00A27971">
              <w:rPr>
                <w:rFonts w:ascii="Arial" w:hAnsi="Arial" w:cs="Arial"/>
                <w:color w:val="000000" w:themeColor="text1"/>
                <w:sz w:val="18"/>
                <w:szCs w:val="18"/>
              </w:rPr>
              <w:t>.</w:t>
            </w:r>
            <w:r w:rsidR="00E74C55" w:rsidRPr="00A27971">
              <w:rPr>
                <w:rFonts w:ascii="Arial" w:hAnsi="Arial" w:cs="Arial"/>
                <w:color w:val="000000" w:themeColor="text1"/>
                <w:sz w:val="18"/>
                <w:szCs w:val="18"/>
              </w:rPr>
              <w:t>667</w:t>
            </w:r>
          </w:p>
        </w:tc>
        <w:tc>
          <w:tcPr>
            <w:tcW w:w="830" w:type="pct"/>
            <w:tcBorders>
              <w:bottom w:val="single" w:sz="4" w:space="0" w:color="auto"/>
            </w:tcBorders>
          </w:tcPr>
          <w:p w14:paraId="5D4A2B7D" w14:textId="1B210784"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100</w:t>
            </w:r>
            <w:r w:rsidR="005072D3" w:rsidRPr="00A27971">
              <w:rPr>
                <w:rFonts w:ascii="Arial" w:hAnsi="Arial" w:cs="Arial"/>
                <w:color w:val="000000" w:themeColor="text1"/>
                <w:sz w:val="18"/>
                <w:szCs w:val="18"/>
              </w:rPr>
              <w:t>,</w:t>
            </w:r>
            <w:r w:rsidR="001D2AA6" w:rsidRPr="00A27971">
              <w:rPr>
                <w:rFonts w:ascii="Arial" w:hAnsi="Arial" w:cs="Arial"/>
                <w:color w:val="000000" w:themeColor="text1"/>
                <w:sz w:val="18"/>
                <w:szCs w:val="18"/>
              </w:rPr>
              <w:t>0</w:t>
            </w:r>
            <w:r w:rsidR="005072D3" w:rsidRPr="00A27971">
              <w:rPr>
                <w:rFonts w:ascii="Arial" w:hAnsi="Arial" w:cs="Arial"/>
                <w:color w:val="000000" w:themeColor="text1"/>
                <w:sz w:val="18"/>
                <w:szCs w:val="18"/>
              </w:rPr>
              <w:t>0</w:t>
            </w:r>
          </w:p>
        </w:tc>
        <w:tc>
          <w:tcPr>
            <w:tcW w:w="433" w:type="pct"/>
            <w:tcBorders>
              <w:bottom w:val="single" w:sz="4" w:space="0" w:color="auto"/>
            </w:tcBorders>
          </w:tcPr>
          <w:p w14:paraId="017343FD"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13.751</w:t>
            </w:r>
          </w:p>
        </w:tc>
        <w:tc>
          <w:tcPr>
            <w:tcW w:w="524" w:type="pct"/>
            <w:tcBorders>
              <w:bottom w:val="single" w:sz="4" w:space="0" w:color="auto"/>
            </w:tcBorders>
          </w:tcPr>
          <w:p w14:paraId="3E03F1C4" w14:textId="5D2A2380"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000***</w:t>
            </w:r>
          </w:p>
        </w:tc>
      </w:tr>
      <w:tr w:rsidR="00A27971" w:rsidRPr="00A27971" w14:paraId="43102EA6" w14:textId="77777777" w:rsidTr="008D579B">
        <w:trPr>
          <w:tblHeader/>
        </w:trPr>
        <w:tc>
          <w:tcPr>
            <w:tcW w:w="5000" w:type="pct"/>
            <w:gridSpan w:val="7"/>
            <w:tcBorders>
              <w:top w:val="single" w:sz="4" w:space="0" w:color="auto"/>
              <w:bottom w:val="single" w:sz="4" w:space="0" w:color="auto"/>
            </w:tcBorders>
          </w:tcPr>
          <w:p w14:paraId="239916E6" w14:textId="77777777" w:rsidR="00E74C55" w:rsidRPr="00A27971" w:rsidRDefault="00262C38" w:rsidP="00334E88">
            <w:pPr>
              <w:rPr>
                <w:rFonts w:ascii="Arial" w:hAnsi="Arial" w:cs="Arial"/>
                <w:b/>
                <w:color w:val="000000" w:themeColor="text1"/>
                <w:sz w:val="18"/>
                <w:szCs w:val="18"/>
                <w:lang w:val="id-ID"/>
              </w:rPr>
            </w:pPr>
            <w:r w:rsidRPr="00A27971">
              <w:rPr>
                <w:rFonts w:ascii="Arial" w:hAnsi="Arial" w:cs="Arial"/>
                <w:b/>
                <w:color w:val="000000" w:themeColor="text1"/>
                <w:sz w:val="18"/>
                <w:szCs w:val="18"/>
              </w:rPr>
              <w:t>Keluarga Buruh Tani dan Nelayan</w:t>
            </w:r>
          </w:p>
        </w:tc>
      </w:tr>
      <w:tr w:rsidR="00A27971" w:rsidRPr="00A27971" w14:paraId="26C58C9C" w14:textId="77777777" w:rsidTr="008D579B">
        <w:trPr>
          <w:tblHeader/>
        </w:trPr>
        <w:tc>
          <w:tcPr>
            <w:tcW w:w="715" w:type="pct"/>
            <w:tcBorders>
              <w:top w:val="single" w:sz="4" w:space="0" w:color="auto"/>
            </w:tcBorders>
          </w:tcPr>
          <w:p w14:paraId="5EDA7FE1"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 xml:space="preserve">Suami </w:t>
            </w:r>
          </w:p>
        </w:tc>
        <w:tc>
          <w:tcPr>
            <w:tcW w:w="834" w:type="pct"/>
            <w:tcBorders>
              <w:top w:val="single" w:sz="4" w:space="0" w:color="auto"/>
            </w:tcBorders>
          </w:tcPr>
          <w:p w14:paraId="7F68B1F4" w14:textId="175D4CD2" w:rsidR="00E74C55" w:rsidRPr="00A27971" w:rsidRDefault="001D2AA6"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5072D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915</w:t>
            </w:r>
            <w:r w:rsidR="005072D3" w:rsidRPr="00A27971">
              <w:rPr>
                <w:rFonts w:ascii="Arial" w:hAnsi="Arial" w:cs="Arial"/>
                <w:color w:val="000000" w:themeColor="text1"/>
                <w:sz w:val="18"/>
                <w:szCs w:val="18"/>
                <w:lang w:val="id-ID"/>
              </w:rPr>
              <w:t>.</w:t>
            </w:r>
            <w:r w:rsidR="00E74C55" w:rsidRPr="00A27971">
              <w:rPr>
                <w:rFonts w:ascii="Arial" w:hAnsi="Arial" w:cs="Arial"/>
                <w:color w:val="000000" w:themeColor="text1"/>
                <w:sz w:val="18"/>
                <w:szCs w:val="18"/>
              </w:rPr>
              <w:t>385</w:t>
            </w:r>
          </w:p>
        </w:tc>
        <w:tc>
          <w:tcPr>
            <w:tcW w:w="830" w:type="pct"/>
            <w:tcBorders>
              <w:top w:val="single" w:sz="4" w:space="0" w:color="auto"/>
            </w:tcBorders>
          </w:tcPr>
          <w:p w14:paraId="6E7FC7F6" w14:textId="7158DA6B"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67</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1</w:t>
            </w:r>
            <w:r w:rsidR="005072D3" w:rsidRPr="00A27971">
              <w:rPr>
                <w:rFonts w:ascii="Arial" w:hAnsi="Arial" w:cs="Arial"/>
                <w:color w:val="000000" w:themeColor="text1"/>
                <w:sz w:val="18"/>
                <w:szCs w:val="18"/>
              </w:rPr>
              <w:t>0</w:t>
            </w:r>
          </w:p>
        </w:tc>
        <w:tc>
          <w:tcPr>
            <w:tcW w:w="834" w:type="pct"/>
            <w:tcBorders>
              <w:top w:val="single" w:sz="4" w:space="0" w:color="auto"/>
            </w:tcBorders>
          </w:tcPr>
          <w:p w14:paraId="37271EFB" w14:textId="78C03BAB" w:rsidR="00E74C55" w:rsidRPr="00A27971" w:rsidRDefault="001D2AA6"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630</w:t>
            </w:r>
            <w:r w:rsidR="005072D3" w:rsidRPr="00A27971">
              <w:rPr>
                <w:rFonts w:ascii="Arial" w:hAnsi="Arial" w:cs="Arial"/>
                <w:color w:val="000000" w:themeColor="text1"/>
                <w:sz w:val="18"/>
                <w:szCs w:val="18"/>
              </w:rPr>
              <w:t>.</w:t>
            </w:r>
            <w:r w:rsidR="00E74C55" w:rsidRPr="00A27971">
              <w:rPr>
                <w:rFonts w:ascii="Arial" w:hAnsi="Arial" w:cs="Arial"/>
                <w:color w:val="000000" w:themeColor="text1"/>
                <w:sz w:val="18"/>
                <w:szCs w:val="18"/>
              </w:rPr>
              <w:t>115</w:t>
            </w:r>
          </w:p>
        </w:tc>
        <w:tc>
          <w:tcPr>
            <w:tcW w:w="830" w:type="pct"/>
            <w:tcBorders>
              <w:top w:val="single" w:sz="4" w:space="0" w:color="auto"/>
            </w:tcBorders>
          </w:tcPr>
          <w:p w14:paraId="72DC4B56" w14:textId="01BE189E"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51</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2</w:t>
            </w:r>
            <w:r w:rsidR="001D2AA6" w:rsidRPr="00A27971">
              <w:rPr>
                <w:rFonts w:ascii="Arial" w:hAnsi="Arial" w:cs="Arial"/>
                <w:color w:val="000000" w:themeColor="text1"/>
                <w:sz w:val="18"/>
                <w:szCs w:val="18"/>
              </w:rPr>
              <w:t>0</w:t>
            </w:r>
          </w:p>
        </w:tc>
        <w:tc>
          <w:tcPr>
            <w:tcW w:w="433" w:type="pct"/>
            <w:tcBorders>
              <w:top w:val="single" w:sz="4" w:space="0" w:color="auto"/>
            </w:tcBorders>
          </w:tcPr>
          <w:p w14:paraId="08431F60"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8.057</w:t>
            </w:r>
          </w:p>
        </w:tc>
        <w:tc>
          <w:tcPr>
            <w:tcW w:w="524" w:type="pct"/>
            <w:tcBorders>
              <w:top w:val="single" w:sz="4" w:space="0" w:color="auto"/>
            </w:tcBorders>
          </w:tcPr>
          <w:p w14:paraId="1217668B" w14:textId="74C324DC"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000***</w:t>
            </w:r>
          </w:p>
        </w:tc>
      </w:tr>
      <w:tr w:rsidR="00A27971" w:rsidRPr="00A27971" w14:paraId="6C0CF94A" w14:textId="77777777" w:rsidTr="008D579B">
        <w:trPr>
          <w:tblHeader/>
        </w:trPr>
        <w:tc>
          <w:tcPr>
            <w:tcW w:w="715" w:type="pct"/>
          </w:tcPr>
          <w:p w14:paraId="03AFF34C"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 xml:space="preserve">Istri </w:t>
            </w:r>
          </w:p>
        </w:tc>
        <w:tc>
          <w:tcPr>
            <w:tcW w:w="834" w:type="pct"/>
          </w:tcPr>
          <w:p w14:paraId="10156E0C" w14:textId="7D6A065B" w:rsidR="00E74C55" w:rsidRPr="00A27971" w:rsidRDefault="001D2AA6"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939</w:t>
            </w:r>
            <w:r w:rsidR="005072D3" w:rsidRPr="00A27971">
              <w:rPr>
                <w:rFonts w:ascii="Arial" w:hAnsi="Arial" w:cs="Arial"/>
                <w:color w:val="000000" w:themeColor="text1"/>
                <w:sz w:val="18"/>
                <w:szCs w:val="18"/>
                <w:lang w:val="id-ID"/>
              </w:rPr>
              <w:t>.</w:t>
            </w:r>
            <w:r w:rsidR="00E74C55" w:rsidRPr="00A27971">
              <w:rPr>
                <w:rFonts w:ascii="Arial" w:hAnsi="Arial" w:cs="Arial"/>
                <w:color w:val="000000" w:themeColor="text1"/>
                <w:sz w:val="18"/>
                <w:szCs w:val="18"/>
              </w:rPr>
              <w:t>308</w:t>
            </w:r>
          </w:p>
        </w:tc>
        <w:tc>
          <w:tcPr>
            <w:tcW w:w="830" w:type="pct"/>
          </w:tcPr>
          <w:p w14:paraId="212B881F" w14:textId="6782BA55"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32</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9</w:t>
            </w:r>
            <w:r w:rsidR="005072D3" w:rsidRPr="00A27971">
              <w:rPr>
                <w:rFonts w:ascii="Arial" w:hAnsi="Arial" w:cs="Arial"/>
                <w:color w:val="000000" w:themeColor="text1"/>
                <w:sz w:val="18"/>
                <w:szCs w:val="18"/>
              </w:rPr>
              <w:t>0</w:t>
            </w:r>
          </w:p>
        </w:tc>
        <w:tc>
          <w:tcPr>
            <w:tcW w:w="834" w:type="pct"/>
          </w:tcPr>
          <w:p w14:paraId="1E11C4DC" w14:textId="1D3330AA" w:rsidR="00E74C55" w:rsidRPr="00A27971" w:rsidRDefault="001D2AA6"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600</w:t>
            </w:r>
            <w:r w:rsidR="005072D3" w:rsidRPr="00A27971">
              <w:rPr>
                <w:rFonts w:ascii="Arial" w:hAnsi="Arial" w:cs="Arial"/>
                <w:color w:val="000000" w:themeColor="text1"/>
                <w:sz w:val="18"/>
                <w:szCs w:val="18"/>
              </w:rPr>
              <w:t>.</w:t>
            </w:r>
            <w:r w:rsidR="00E74C55" w:rsidRPr="00A27971">
              <w:rPr>
                <w:rFonts w:ascii="Arial" w:hAnsi="Arial" w:cs="Arial"/>
                <w:color w:val="000000" w:themeColor="text1"/>
                <w:sz w:val="18"/>
                <w:szCs w:val="18"/>
              </w:rPr>
              <w:t>654</w:t>
            </w:r>
          </w:p>
        </w:tc>
        <w:tc>
          <w:tcPr>
            <w:tcW w:w="830" w:type="pct"/>
          </w:tcPr>
          <w:p w14:paraId="2AB9FD38" w14:textId="4FDE9ECE"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48</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8</w:t>
            </w:r>
            <w:r w:rsidR="001D2AA6" w:rsidRPr="00A27971">
              <w:rPr>
                <w:rFonts w:ascii="Arial" w:hAnsi="Arial" w:cs="Arial"/>
                <w:color w:val="000000" w:themeColor="text1"/>
                <w:sz w:val="18"/>
                <w:szCs w:val="18"/>
              </w:rPr>
              <w:t>0</w:t>
            </w:r>
          </w:p>
        </w:tc>
        <w:tc>
          <w:tcPr>
            <w:tcW w:w="433" w:type="pct"/>
          </w:tcPr>
          <w:p w14:paraId="3C342A41"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15.366</w:t>
            </w:r>
          </w:p>
        </w:tc>
        <w:tc>
          <w:tcPr>
            <w:tcW w:w="524" w:type="pct"/>
          </w:tcPr>
          <w:p w14:paraId="3845E272" w14:textId="2A7F35C1"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000***</w:t>
            </w:r>
          </w:p>
        </w:tc>
      </w:tr>
      <w:tr w:rsidR="00A27971" w:rsidRPr="00A27971" w14:paraId="2E6EFB86" w14:textId="77777777" w:rsidTr="008D579B">
        <w:trPr>
          <w:tblHeader/>
        </w:trPr>
        <w:tc>
          <w:tcPr>
            <w:tcW w:w="715" w:type="pct"/>
            <w:tcBorders>
              <w:bottom w:val="single" w:sz="4" w:space="0" w:color="auto"/>
            </w:tcBorders>
          </w:tcPr>
          <w:p w14:paraId="48C48FD5" w14:textId="77777777" w:rsidR="00E74C55" w:rsidRPr="00A27971" w:rsidRDefault="00E74C55" w:rsidP="00334E88">
            <w:pPr>
              <w:tabs>
                <w:tab w:val="left" w:pos="1200"/>
              </w:tabs>
              <w:rPr>
                <w:rFonts w:ascii="Arial" w:hAnsi="Arial" w:cs="Arial"/>
                <w:color w:val="000000" w:themeColor="text1"/>
                <w:sz w:val="18"/>
                <w:szCs w:val="18"/>
              </w:rPr>
            </w:pPr>
            <w:r w:rsidRPr="00A27971">
              <w:rPr>
                <w:rFonts w:ascii="Arial" w:hAnsi="Arial" w:cs="Arial"/>
                <w:color w:val="000000" w:themeColor="text1"/>
                <w:sz w:val="18"/>
                <w:szCs w:val="18"/>
              </w:rPr>
              <w:t>Total</w:t>
            </w:r>
            <w:r w:rsidRPr="00A27971">
              <w:rPr>
                <w:rFonts w:ascii="Arial" w:hAnsi="Arial" w:cs="Arial"/>
                <w:color w:val="000000" w:themeColor="text1"/>
                <w:sz w:val="18"/>
                <w:szCs w:val="18"/>
              </w:rPr>
              <w:tab/>
            </w:r>
          </w:p>
        </w:tc>
        <w:tc>
          <w:tcPr>
            <w:tcW w:w="834" w:type="pct"/>
            <w:tcBorders>
              <w:bottom w:val="single" w:sz="4" w:space="0" w:color="auto"/>
            </w:tcBorders>
          </w:tcPr>
          <w:p w14:paraId="37CEB346" w14:textId="7E13C207" w:rsidR="00E74C55" w:rsidRPr="00A27971" w:rsidRDefault="001D2AA6"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2</w:t>
            </w:r>
            <w:r w:rsidR="005072D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854</w:t>
            </w:r>
            <w:r w:rsidR="005072D3" w:rsidRPr="00A27971">
              <w:rPr>
                <w:rFonts w:ascii="Arial" w:hAnsi="Arial" w:cs="Arial"/>
                <w:color w:val="000000" w:themeColor="text1"/>
                <w:sz w:val="18"/>
                <w:szCs w:val="18"/>
                <w:lang w:val="id-ID"/>
              </w:rPr>
              <w:t>.</w:t>
            </w:r>
            <w:r w:rsidR="00E74C55" w:rsidRPr="00A27971">
              <w:rPr>
                <w:rFonts w:ascii="Arial" w:hAnsi="Arial" w:cs="Arial"/>
                <w:color w:val="000000" w:themeColor="text1"/>
                <w:sz w:val="18"/>
                <w:szCs w:val="18"/>
              </w:rPr>
              <w:t>693</w:t>
            </w:r>
          </w:p>
        </w:tc>
        <w:tc>
          <w:tcPr>
            <w:tcW w:w="830" w:type="pct"/>
            <w:tcBorders>
              <w:bottom w:val="single" w:sz="4" w:space="0" w:color="auto"/>
            </w:tcBorders>
          </w:tcPr>
          <w:p w14:paraId="0FC0568E" w14:textId="57077B81"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100</w:t>
            </w:r>
            <w:r w:rsidR="005072D3" w:rsidRPr="00A27971">
              <w:rPr>
                <w:rFonts w:ascii="Arial" w:hAnsi="Arial" w:cs="Arial"/>
                <w:color w:val="000000" w:themeColor="text1"/>
                <w:sz w:val="18"/>
                <w:szCs w:val="18"/>
              </w:rPr>
              <w:t>,</w:t>
            </w:r>
            <w:r w:rsidR="001D2AA6" w:rsidRPr="00A27971">
              <w:rPr>
                <w:rFonts w:ascii="Arial" w:hAnsi="Arial" w:cs="Arial"/>
                <w:color w:val="000000" w:themeColor="text1"/>
                <w:sz w:val="18"/>
                <w:szCs w:val="18"/>
              </w:rPr>
              <w:t>0</w:t>
            </w:r>
            <w:r w:rsidR="005072D3" w:rsidRPr="00A27971">
              <w:rPr>
                <w:rFonts w:ascii="Arial" w:hAnsi="Arial" w:cs="Arial"/>
                <w:color w:val="000000" w:themeColor="text1"/>
                <w:sz w:val="18"/>
                <w:szCs w:val="18"/>
              </w:rPr>
              <w:t>0</w:t>
            </w:r>
          </w:p>
        </w:tc>
        <w:tc>
          <w:tcPr>
            <w:tcW w:w="834" w:type="pct"/>
            <w:tcBorders>
              <w:bottom w:val="single" w:sz="4" w:space="0" w:color="auto"/>
            </w:tcBorders>
          </w:tcPr>
          <w:p w14:paraId="60C53C0F" w14:textId="5F7A301C" w:rsidR="00E74C55" w:rsidRPr="00A27971" w:rsidRDefault="001D2AA6"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230</w:t>
            </w:r>
            <w:r w:rsidR="005072D3" w:rsidRPr="00A27971">
              <w:rPr>
                <w:rFonts w:ascii="Arial" w:hAnsi="Arial" w:cs="Arial"/>
                <w:color w:val="000000" w:themeColor="text1"/>
                <w:sz w:val="18"/>
                <w:szCs w:val="18"/>
              </w:rPr>
              <w:t>.</w:t>
            </w:r>
            <w:r w:rsidR="00E74C55" w:rsidRPr="00A27971">
              <w:rPr>
                <w:rFonts w:ascii="Arial" w:hAnsi="Arial" w:cs="Arial"/>
                <w:color w:val="000000" w:themeColor="text1"/>
                <w:sz w:val="18"/>
                <w:szCs w:val="18"/>
              </w:rPr>
              <w:t>769</w:t>
            </w:r>
          </w:p>
        </w:tc>
        <w:tc>
          <w:tcPr>
            <w:tcW w:w="830" w:type="pct"/>
            <w:tcBorders>
              <w:bottom w:val="single" w:sz="4" w:space="0" w:color="auto"/>
            </w:tcBorders>
          </w:tcPr>
          <w:p w14:paraId="099DE751" w14:textId="6D9480CE"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100</w:t>
            </w:r>
            <w:r w:rsidR="005072D3" w:rsidRPr="00A27971">
              <w:rPr>
                <w:rFonts w:ascii="Arial" w:hAnsi="Arial" w:cs="Arial"/>
                <w:color w:val="000000" w:themeColor="text1"/>
                <w:sz w:val="18"/>
                <w:szCs w:val="18"/>
              </w:rPr>
              <w:t>,</w:t>
            </w:r>
            <w:r w:rsidR="001D2AA6" w:rsidRPr="00A27971">
              <w:rPr>
                <w:rFonts w:ascii="Arial" w:hAnsi="Arial" w:cs="Arial"/>
                <w:color w:val="000000" w:themeColor="text1"/>
                <w:sz w:val="18"/>
                <w:szCs w:val="18"/>
              </w:rPr>
              <w:t>0</w:t>
            </w:r>
            <w:r w:rsidR="005072D3" w:rsidRPr="00A27971">
              <w:rPr>
                <w:rFonts w:ascii="Arial" w:hAnsi="Arial" w:cs="Arial"/>
                <w:color w:val="000000" w:themeColor="text1"/>
                <w:sz w:val="18"/>
                <w:szCs w:val="18"/>
              </w:rPr>
              <w:t>0</w:t>
            </w:r>
          </w:p>
        </w:tc>
        <w:tc>
          <w:tcPr>
            <w:tcW w:w="433" w:type="pct"/>
            <w:tcBorders>
              <w:bottom w:val="single" w:sz="4" w:space="0" w:color="auto"/>
            </w:tcBorders>
          </w:tcPr>
          <w:p w14:paraId="09BFB611"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10.765</w:t>
            </w:r>
          </w:p>
        </w:tc>
        <w:tc>
          <w:tcPr>
            <w:tcW w:w="524" w:type="pct"/>
            <w:tcBorders>
              <w:bottom w:val="single" w:sz="4" w:space="0" w:color="auto"/>
            </w:tcBorders>
          </w:tcPr>
          <w:p w14:paraId="1AB86107" w14:textId="751E487B"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5072D3" w:rsidRPr="00A27971">
              <w:rPr>
                <w:rFonts w:ascii="Arial" w:hAnsi="Arial" w:cs="Arial"/>
                <w:color w:val="000000" w:themeColor="text1"/>
                <w:sz w:val="18"/>
                <w:szCs w:val="18"/>
              </w:rPr>
              <w:t>,</w:t>
            </w:r>
            <w:r w:rsidRPr="00A27971">
              <w:rPr>
                <w:rFonts w:ascii="Arial" w:hAnsi="Arial" w:cs="Arial"/>
                <w:color w:val="000000" w:themeColor="text1"/>
                <w:sz w:val="18"/>
                <w:szCs w:val="18"/>
              </w:rPr>
              <w:t>000***</w:t>
            </w:r>
          </w:p>
        </w:tc>
      </w:tr>
    </w:tbl>
    <w:p w14:paraId="72B3FD12" w14:textId="23184D6B" w:rsidR="00E74C55" w:rsidRPr="00A27971" w:rsidRDefault="0037506A" w:rsidP="00334E88">
      <w:pPr>
        <w:rPr>
          <w:rFonts w:ascii="Arial" w:hAnsi="Arial" w:cs="Arial"/>
          <w:color w:val="000000" w:themeColor="text1"/>
          <w:sz w:val="16"/>
          <w:szCs w:val="20"/>
        </w:rPr>
      </w:pPr>
      <w:r w:rsidRPr="00A27971">
        <w:rPr>
          <w:rFonts w:ascii="Arial" w:hAnsi="Arial" w:cs="Arial"/>
          <w:color w:val="000000" w:themeColor="text1"/>
          <w:sz w:val="16"/>
          <w:szCs w:val="20"/>
        </w:rPr>
        <w:t>Keterangan : *Signifikan pada p&lt;0</w:t>
      </w:r>
      <w:r w:rsidR="005072D3" w:rsidRPr="00A27971">
        <w:rPr>
          <w:rFonts w:ascii="Arial" w:hAnsi="Arial" w:cs="Arial"/>
          <w:color w:val="000000" w:themeColor="text1"/>
          <w:sz w:val="16"/>
          <w:szCs w:val="20"/>
        </w:rPr>
        <w:t>,</w:t>
      </w:r>
      <w:r w:rsidRPr="00A27971">
        <w:rPr>
          <w:rFonts w:ascii="Arial" w:hAnsi="Arial" w:cs="Arial"/>
          <w:color w:val="000000" w:themeColor="text1"/>
          <w:sz w:val="16"/>
          <w:szCs w:val="20"/>
        </w:rPr>
        <w:t>10; **Signifikan pada p&lt;0</w:t>
      </w:r>
      <w:r w:rsidR="005072D3" w:rsidRPr="00A27971">
        <w:rPr>
          <w:rFonts w:ascii="Arial" w:hAnsi="Arial" w:cs="Arial"/>
          <w:color w:val="000000" w:themeColor="text1"/>
          <w:sz w:val="16"/>
          <w:szCs w:val="20"/>
        </w:rPr>
        <w:t>,</w:t>
      </w:r>
      <w:r w:rsidRPr="00A27971">
        <w:rPr>
          <w:rFonts w:ascii="Arial" w:hAnsi="Arial" w:cs="Arial"/>
          <w:color w:val="000000" w:themeColor="text1"/>
          <w:sz w:val="16"/>
          <w:szCs w:val="20"/>
        </w:rPr>
        <w:t>05; ***Signifikan pada p&lt;0</w:t>
      </w:r>
      <w:r w:rsidR="005072D3" w:rsidRPr="00A27971">
        <w:rPr>
          <w:rFonts w:ascii="Arial" w:hAnsi="Arial" w:cs="Arial"/>
          <w:color w:val="000000" w:themeColor="text1"/>
          <w:sz w:val="16"/>
          <w:szCs w:val="20"/>
        </w:rPr>
        <w:t>,</w:t>
      </w:r>
      <w:r w:rsidRPr="00A27971">
        <w:rPr>
          <w:rFonts w:ascii="Arial" w:hAnsi="Arial" w:cs="Arial"/>
          <w:color w:val="000000" w:themeColor="text1"/>
          <w:sz w:val="16"/>
          <w:szCs w:val="20"/>
        </w:rPr>
        <w:t>01</w:t>
      </w:r>
    </w:p>
    <w:p w14:paraId="474FEF58" w14:textId="77777777" w:rsidR="00E74C55" w:rsidRPr="00A27971" w:rsidRDefault="00E74C55" w:rsidP="00D008D3">
      <w:pPr>
        <w:spacing w:before="120" w:after="240"/>
        <w:rPr>
          <w:rFonts w:ascii="Arial" w:hAnsi="Arial" w:cs="Arial"/>
          <w:b/>
          <w:color w:val="000000" w:themeColor="text1"/>
          <w:sz w:val="20"/>
          <w:szCs w:val="20"/>
          <w:lang w:val="en-US"/>
        </w:rPr>
      </w:pPr>
      <w:r w:rsidRPr="00A27971">
        <w:rPr>
          <w:rFonts w:ascii="Arial" w:hAnsi="Arial" w:cs="Arial"/>
          <w:b/>
          <w:color w:val="000000" w:themeColor="text1"/>
          <w:sz w:val="20"/>
          <w:szCs w:val="20"/>
          <w:lang w:val="en-US"/>
        </w:rPr>
        <w:t xml:space="preserve">Tekanan Ekonomi pada Keluarga </w:t>
      </w:r>
      <w:r w:rsidR="0037506A" w:rsidRPr="00A27971">
        <w:rPr>
          <w:rFonts w:ascii="Arial" w:hAnsi="Arial" w:cs="Arial"/>
          <w:b/>
          <w:color w:val="000000" w:themeColor="text1"/>
          <w:sz w:val="20"/>
          <w:szCs w:val="20"/>
          <w:lang w:val="en-US"/>
        </w:rPr>
        <w:t xml:space="preserve">Buruh </w:t>
      </w:r>
      <w:r w:rsidR="001D2AA6" w:rsidRPr="00A27971">
        <w:rPr>
          <w:rFonts w:ascii="Arial" w:hAnsi="Arial" w:cs="Arial"/>
          <w:b/>
          <w:color w:val="000000" w:themeColor="text1"/>
          <w:sz w:val="20"/>
          <w:szCs w:val="20"/>
          <w:lang w:val="en-US"/>
        </w:rPr>
        <w:t>Tani Bawang</w:t>
      </w:r>
      <w:r w:rsidR="001D2AA6" w:rsidRPr="00A27971">
        <w:rPr>
          <w:rFonts w:ascii="Arial" w:hAnsi="Arial" w:cs="Arial"/>
          <w:b/>
          <w:color w:val="000000" w:themeColor="text1"/>
          <w:sz w:val="20"/>
          <w:szCs w:val="20"/>
        </w:rPr>
        <w:t xml:space="preserve"> </w:t>
      </w:r>
      <w:r w:rsidRPr="00A27971">
        <w:rPr>
          <w:rFonts w:ascii="Arial" w:hAnsi="Arial" w:cs="Arial"/>
          <w:b/>
          <w:color w:val="000000" w:themeColor="text1"/>
          <w:sz w:val="20"/>
          <w:szCs w:val="20"/>
          <w:lang w:val="en-US"/>
        </w:rPr>
        <w:t xml:space="preserve">dan Nelayan </w:t>
      </w:r>
    </w:p>
    <w:p w14:paraId="47DB088A" w14:textId="1EF20BF7" w:rsidR="00974BFE" w:rsidRPr="00A27971" w:rsidRDefault="00DB2441" w:rsidP="00974BFE">
      <w:pPr>
        <w:spacing w:before="120" w:after="240"/>
        <w:jc w:val="both"/>
        <w:rPr>
          <w:rFonts w:ascii="Arial" w:hAnsi="Arial" w:cs="Arial"/>
          <w:color w:val="000000" w:themeColor="text1"/>
          <w:sz w:val="20"/>
          <w:szCs w:val="20"/>
          <w:lang w:eastAsia="ja-JP"/>
        </w:rPr>
      </w:pPr>
      <w:r w:rsidRPr="00A27971">
        <w:rPr>
          <w:rFonts w:ascii="Arial" w:hAnsi="Arial" w:cs="Arial"/>
          <w:color w:val="000000" w:themeColor="text1"/>
          <w:sz w:val="20"/>
          <w:szCs w:val="20"/>
          <w:lang w:eastAsia="ja-JP"/>
        </w:rPr>
        <w:t xml:space="preserve">Tekanan ekonomi dalam penelitian ini dibagi menjadi dua yaitu tekanan ekonomi objektif dan tekanan ekonomi subjektif. </w:t>
      </w:r>
      <w:r w:rsidR="007B3236" w:rsidRPr="00A27971">
        <w:rPr>
          <w:rFonts w:ascii="Arial" w:hAnsi="Arial" w:cs="Arial"/>
          <w:color w:val="000000" w:themeColor="text1"/>
          <w:sz w:val="20"/>
          <w:szCs w:val="20"/>
          <w:lang w:val="en-US" w:eastAsia="ja-JP"/>
        </w:rPr>
        <w:t>Secara keseluruhan tekanan ekonomi menunjukka</w:t>
      </w:r>
      <w:r w:rsidR="00AD6AC9" w:rsidRPr="00A27971">
        <w:rPr>
          <w:rFonts w:ascii="Arial" w:hAnsi="Arial" w:cs="Arial"/>
          <w:color w:val="000000" w:themeColor="text1"/>
          <w:sz w:val="20"/>
          <w:szCs w:val="20"/>
          <w:lang w:eastAsia="ja-JP"/>
        </w:rPr>
        <w:t xml:space="preserve">n </w:t>
      </w:r>
      <w:r w:rsidR="00635FE5" w:rsidRPr="00A27971">
        <w:rPr>
          <w:rFonts w:ascii="Arial" w:hAnsi="Arial" w:cs="Arial"/>
          <w:color w:val="000000" w:themeColor="text1"/>
          <w:sz w:val="20"/>
          <w:szCs w:val="20"/>
          <w:lang w:eastAsia="ja-JP"/>
        </w:rPr>
        <w:t>bahwa keluarga buruh tani dan nelayan pada musim melaut/panen berada pada kategori rendah (79</w:t>
      </w:r>
      <w:proofErr w:type="gramStart"/>
      <w:r w:rsidR="00635FE5" w:rsidRPr="00A27971">
        <w:rPr>
          <w:rFonts w:ascii="Arial" w:hAnsi="Arial" w:cs="Arial"/>
          <w:color w:val="000000" w:themeColor="text1"/>
          <w:sz w:val="20"/>
          <w:szCs w:val="20"/>
          <w:lang w:eastAsia="ja-JP"/>
        </w:rPr>
        <w:t>,1</w:t>
      </w:r>
      <w:proofErr w:type="gramEnd"/>
      <w:r w:rsidR="00635FE5" w:rsidRPr="00A27971">
        <w:rPr>
          <w:rFonts w:ascii="Arial" w:hAnsi="Arial" w:cs="Arial"/>
          <w:color w:val="000000" w:themeColor="text1"/>
          <w:sz w:val="20"/>
          <w:szCs w:val="20"/>
          <w:lang w:eastAsia="ja-JP"/>
        </w:rPr>
        <w:t>%) sedangkan pada musim tidak melaut/paceklik berada pada kategori sedang (</w:t>
      </w:r>
      <w:r w:rsidR="00635FE5" w:rsidRPr="00A27971">
        <w:rPr>
          <w:rFonts w:ascii="Arial" w:hAnsi="Arial" w:cs="Arial"/>
          <w:color w:val="000000" w:themeColor="text1"/>
          <w:sz w:val="20"/>
          <w:szCs w:val="20"/>
        </w:rPr>
        <w:t>58,5%).</w:t>
      </w:r>
      <w:r w:rsidR="00635FE5" w:rsidRPr="00A27971">
        <w:rPr>
          <w:rFonts w:ascii="Arial" w:hAnsi="Arial" w:cs="Arial"/>
          <w:color w:val="000000" w:themeColor="text1"/>
          <w:sz w:val="20"/>
          <w:szCs w:val="20"/>
          <w:lang w:eastAsia="ja-JP"/>
        </w:rPr>
        <w:t xml:space="preserve"> </w:t>
      </w:r>
      <w:r w:rsidR="00E951C4" w:rsidRPr="00A27971">
        <w:rPr>
          <w:rFonts w:ascii="Arial" w:hAnsi="Arial" w:cs="Arial"/>
          <w:color w:val="000000" w:themeColor="text1"/>
          <w:sz w:val="20"/>
          <w:szCs w:val="20"/>
          <w:lang w:eastAsia="ja-JP"/>
        </w:rPr>
        <w:t xml:space="preserve">Hasil penelitian menunjukkan bahwa keluarga buruh tani mengalami tekanan ekonomi kategori rendah baik pada musim melaut/panen dan musim tidak melaut/paceklik. Hasil tersebut berbeda dengan keluarga nelayan yang mengalami tekanan ekonomi kategori rendah (76,7%) pada musim melaut/panen dan kategori sedang (73,3%) pada musim tidak melaut/paceklik. </w:t>
      </w:r>
      <w:r w:rsidR="00974BFE" w:rsidRPr="00A27971">
        <w:rPr>
          <w:rFonts w:ascii="Arial" w:hAnsi="Arial" w:cs="Arial"/>
          <w:color w:val="000000" w:themeColor="text1"/>
          <w:sz w:val="20"/>
          <w:szCs w:val="20"/>
          <w:lang w:eastAsia="ja-JP"/>
        </w:rPr>
        <w:t xml:space="preserve">  Secara keseluruhan, tekanan ekonomi total menunjukkan  perbedaan yang signifikan (</w:t>
      </w:r>
      <w:r w:rsidR="00974BFE" w:rsidRPr="00A27971">
        <w:rPr>
          <w:rFonts w:ascii="Arial" w:hAnsi="Arial" w:cs="Arial"/>
          <w:i/>
          <w:color w:val="000000" w:themeColor="text1"/>
          <w:sz w:val="20"/>
          <w:szCs w:val="20"/>
          <w:lang w:eastAsia="ja-JP"/>
        </w:rPr>
        <w:t>p-value</w:t>
      </w:r>
      <w:r w:rsidR="00974BFE" w:rsidRPr="00A27971">
        <w:rPr>
          <w:rFonts w:ascii="Arial" w:hAnsi="Arial" w:cs="Arial"/>
          <w:color w:val="000000" w:themeColor="text1"/>
          <w:sz w:val="20"/>
          <w:szCs w:val="20"/>
          <w:lang w:eastAsia="ja-JP"/>
        </w:rPr>
        <w:t>=0,005) antara musim panen dan mus</w:t>
      </w:r>
      <w:r w:rsidR="00A27971" w:rsidRPr="00A27971">
        <w:rPr>
          <w:rFonts w:ascii="Arial" w:hAnsi="Arial" w:cs="Arial"/>
          <w:color w:val="000000" w:themeColor="text1"/>
          <w:sz w:val="20"/>
          <w:szCs w:val="20"/>
          <w:lang w:eastAsia="ja-JP"/>
        </w:rPr>
        <w:t>im paceklik dengan rata-rata 39</w:t>
      </w:r>
      <w:r w:rsidR="00A27971" w:rsidRPr="00A27971">
        <w:rPr>
          <w:rFonts w:ascii="Arial" w:hAnsi="Arial" w:cs="Arial"/>
          <w:color w:val="000000" w:themeColor="text1"/>
          <w:sz w:val="20"/>
          <w:szCs w:val="20"/>
          <w:lang w:val="en-US" w:eastAsia="ja-JP"/>
        </w:rPr>
        <w:t>,</w:t>
      </w:r>
      <w:r w:rsidR="00974BFE" w:rsidRPr="00A27971">
        <w:rPr>
          <w:rFonts w:ascii="Arial" w:hAnsi="Arial" w:cs="Arial"/>
          <w:color w:val="000000" w:themeColor="text1"/>
          <w:sz w:val="20"/>
          <w:szCs w:val="20"/>
          <w:lang w:eastAsia="ja-JP"/>
        </w:rPr>
        <w:t>08 pada musim panen dan 50,97 pada musim paceklik.    Dengan demikian tekanan ekonomi total keluarga baik buruh tani maupun nelayan lebih tinggi pada musim paceklik dibandingkan dengan musim panen.</w:t>
      </w:r>
    </w:p>
    <w:p w14:paraId="03EBA280" w14:textId="6CA9C66D" w:rsidR="00275C95" w:rsidRPr="00A27971" w:rsidRDefault="007B3236" w:rsidP="00275C95">
      <w:pPr>
        <w:spacing w:before="120" w:after="240"/>
        <w:jc w:val="both"/>
        <w:rPr>
          <w:rFonts w:ascii="Arial" w:hAnsi="Arial" w:cs="Arial"/>
          <w:color w:val="000000" w:themeColor="text1"/>
          <w:sz w:val="20"/>
          <w:szCs w:val="20"/>
        </w:rPr>
      </w:pPr>
      <w:r w:rsidRPr="00A27971">
        <w:rPr>
          <w:rFonts w:ascii="Arial" w:hAnsi="Arial" w:cs="Arial"/>
          <w:b/>
          <w:color w:val="000000" w:themeColor="text1"/>
          <w:sz w:val="20"/>
          <w:szCs w:val="20"/>
          <w:lang w:val="en-US" w:eastAsia="ja-JP"/>
        </w:rPr>
        <w:t>Tekanan Ekonomi Objektif</w:t>
      </w:r>
      <w:r w:rsidRPr="00A27971">
        <w:rPr>
          <w:rFonts w:ascii="Arial" w:hAnsi="Arial" w:cs="Arial"/>
          <w:color w:val="000000" w:themeColor="text1"/>
          <w:sz w:val="20"/>
          <w:szCs w:val="20"/>
          <w:lang w:val="en-US" w:eastAsia="ja-JP"/>
        </w:rPr>
        <w:t>. Tabel 3 memperlihatkan</w:t>
      </w:r>
      <w:r w:rsidR="00E951C4" w:rsidRPr="00A27971">
        <w:rPr>
          <w:rFonts w:ascii="Arial" w:hAnsi="Arial" w:cs="Arial"/>
          <w:color w:val="000000" w:themeColor="text1"/>
          <w:sz w:val="20"/>
          <w:szCs w:val="20"/>
          <w:lang w:eastAsia="ja-JP"/>
        </w:rPr>
        <w:t xml:space="preserve"> bahwa sebanyak (</w:t>
      </w:r>
      <w:r w:rsidR="00E951C4" w:rsidRPr="00A27971">
        <w:rPr>
          <w:rFonts w:ascii="Arial" w:hAnsi="Arial" w:cs="Arial"/>
          <w:color w:val="000000" w:themeColor="text1"/>
          <w:sz w:val="20"/>
          <w:szCs w:val="20"/>
        </w:rPr>
        <w:t>74</w:t>
      </w:r>
      <w:proofErr w:type="gramStart"/>
      <w:r w:rsidR="00E951C4" w:rsidRPr="00A27971">
        <w:rPr>
          <w:rFonts w:ascii="Arial" w:hAnsi="Arial" w:cs="Arial"/>
          <w:color w:val="000000" w:themeColor="text1"/>
          <w:sz w:val="20"/>
          <w:szCs w:val="20"/>
        </w:rPr>
        <w:t>,3</w:t>
      </w:r>
      <w:proofErr w:type="gramEnd"/>
      <w:r w:rsidR="00E951C4" w:rsidRPr="00A27971">
        <w:rPr>
          <w:rFonts w:ascii="Arial" w:hAnsi="Arial" w:cs="Arial"/>
          <w:color w:val="000000" w:themeColor="text1"/>
          <w:sz w:val="20"/>
          <w:szCs w:val="20"/>
        </w:rPr>
        <w:t>%) keluarga buruh tani mengalami tekanan ekonomi objektif pada kategori rendah pada musim melaut/panen. Akan tetapi, pada musim tidak melaut/paceklik keluarga buruh tani mengalami tekanan ekonomi objektif kategori sedang (51,4%). Hasil tersebut mempunyai persamaan pada keluarga nelayan, dimana pada saat musim melaut/panen keluarga nelayan mengalami tekanan ekonomi kategori rendah (78,3%) dan pada musim tidak melaut/paceklik berada pada kategori sedang (63,3%).</w:t>
      </w:r>
      <w:r w:rsidR="00275C95" w:rsidRPr="00A27971">
        <w:rPr>
          <w:rFonts w:ascii="Arial" w:hAnsi="Arial" w:cs="Arial"/>
          <w:color w:val="000000" w:themeColor="text1"/>
          <w:sz w:val="20"/>
          <w:szCs w:val="20"/>
        </w:rPr>
        <w:t xml:space="preserve">   </w:t>
      </w:r>
      <w:r w:rsidR="00275C95" w:rsidRPr="00A27971">
        <w:rPr>
          <w:rFonts w:ascii="Arial" w:hAnsi="Arial" w:cs="Arial"/>
          <w:color w:val="000000" w:themeColor="text1"/>
          <w:sz w:val="20"/>
          <w:szCs w:val="20"/>
          <w:lang w:eastAsia="ja-JP"/>
        </w:rPr>
        <w:t>Hasil penelitian menunjukkan tekanan ekonomi objektif keluarga buruh tani  yang tidak berbeda secara signifikan (</w:t>
      </w:r>
      <w:r w:rsidR="00275C95" w:rsidRPr="00A27971">
        <w:rPr>
          <w:rFonts w:ascii="Arial" w:hAnsi="Arial" w:cs="Arial"/>
          <w:i/>
          <w:color w:val="000000" w:themeColor="text1"/>
          <w:sz w:val="20"/>
          <w:szCs w:val="20"/>
          <w:lang w:eastAsia="ja-JP"/>
        </w:rPr>
        <w:t>p-value</w:t>
      </w:r>
      <w:r w:rsidR="00275C95" w:rsidRPr="00A27971">
        <w:rPr>
          <w:rFonts w:ascii="Arial" w:hAnsi="Arial" w:cs="Arial"/>
          <w:color w:val="000000" w:themeColor="text1"/>
          <w:sz w:val="20"/>
          <w:szCs w:val="20"/>
          <w:lang w:eastAsia="ja-JP"/>
        </w:rPr>
        <w:t>&gt;0,005) antara musim panen dan musim paceklik.   Begitu pula  pada keluarga nelayan yang tidak terdapat perbedaan yang signifikan (</w:t>
      </w:r>
      <w:r w:rsidR="00275C95" w:rsidRPr="00A27971">
        <w:rPr>
          <w:rFonts w:ascii="Arial" w:hAnsi="Arial" w:cs="Arial"/>
          <w:i/>
          <w:color w:val="000000" w:themeColor="text1"/>
          <w:sz w:val="20"/>
          <w:szCs w:val="20"/>
          <w:lang w:eastAsia="ja-JP"/>
        </w:rPr>
        <w:t>p-value &gt;</w:t>
      </w:r>
      <w:r w:rsidR="00275C95" w:rsidRPr="00A27971">
        <w:rPr>
          <w:rFonts w:ascii="Arial" w:hAnsi="Arial" w:cs="Arial"/>
          <w:color w:val="000000" w:themeColor="text1"/>
          <w:sz w:val="20"/>
          <w:szCs w:val="20"/>
          <w:lang w:eastAsia="ja-JP"/>
        </w:rPr>
        <w:t>0,005) antara musim melaut/panen dan musim tidak melalut/paceklik.  Dengan demikian tekanan ekonomi obyektif keluarga baik buruh tani maupun nelayan lebih tinggi tidak terdapat perbedaan antar musim.</w:t>
      </w:r>
    </w:p>
    <w:p w14:paraId="26698BD5" w14:textId="104676FC" w:rsidR="00275C95" w:rsidRPr="00A27971" w:rsidRDefault="007B3236" w:rsidP="00275C95">
      <w:pPr>
        <w:spacing w:before="120" w:after="240"/>
        <w:jc w:val="both"/>
        <w:rPr>
          <w:rFonts w:ascii="Arial" w:hAnsi="Arial" w:cs="Arial"/>
          <w:color w:val="000000" w:themeColor="text1"/>
          <w:sz w:val="20"/>
          <w:szCs w:val="20"/>
        </w:rPr>
      </w:pPr>
      <w:r w:rsidRPr="00A27971">
        <w:rPr>
          <w:rFonts w:ascii="Arial" w:hAnsi="Arial" w:cs="Arial"/>
          <w:b/>
          <w:color w:val="000000" w:themeColor="text1"/>
          <w:sz w:val="20"/>
          <w:szCs w:val="20"/>
          <w:lang w:val="en-US" w:eastAsia="ja-JP"/>
        </w:rPr>
        <w:t>Tekanan Ekonomi Subjektif</w:t>
      </w:r>
      <w:r w:rsidRPr="00A27971">
        <w:rPr>
          <w:rFonts w:ascii="Arial" w:hAnsi="Arial" w:cs="Arial"/>
          <w:color w:val="000000" w:themeColor="text1"/>
          <w:sz w:val="20"/>
          <w:szCs w:val="20"/>
          <w:lang w:val="en-US" w:eastAsia="ja-JP"/>
        </w:rPr>
        <w:t>. Penelitian menggambarkan</w:t>
      </w:r>
      <w:r w:rsidR="00C74E30" w:rsidRPr="00A27971">
        <w:rPr>
          <w:rFonts w:ascii="Arial" w:hAnsi="Arial" w:cs="Arial"/>
          <w:color w:val="000000" w:themeColor="text1"/>
          <w:sz w:val="20"/>
          <w:szCs w:val="20"/>
          <w:lang w:eastAsia="ja-JP"/>
        </w:rPr>
        <w:t xml:space="preserve"> bahwa sebanyak </w:t>
      </w:r>
      <w:r w:rsidR="00C74E30" w:rsidRPr="00A27971">
        <w:rPr>
          <w:rFonts w:ascii="Arial" w:hAnsi="Arial" w:cs="Arial"/>
          <w:color w:val="000000" w:themeColor="text1"/>
          <w:sz w:val="20"/>
          <w:szCs w:val="20"/>
        </w:rPr>
        <w:t>88</w:t>
      </w:r>
      <w:proofErr w:type="gramStart"/>
      <w:r w:rsidR="00C74E30" w:rsidRPr="00A27971">
        <w:rPr>
          <w:rFonts w:ascii="Arial" w:hAnsi="Arial" w:cs="Arial"/>
          <w:color w:val="000000" w:themeColor="text1"/>
          <w:sz w:val="20"/>
          <w:szCs w:val="20"/>
        </w:rPr>
        <w:t>,6</w:t>
      </w:r>
      <w:proofErr w:type="gramEnd"/>
      <w:r w:rsidR="00C74E30" w:rsidRPr="00A27971">
        <w:rPr>
          <w:rFonts w:ascii="Arial" w:hAnsi="Arial" w:cs="Arial"/>
          <w:color w:val="000000" w:themeColor="text1"/>
          <w:sz w:val="20"/>
          <w:szCs w:val="20"/>
        </w:rPr>
        <w:t xml:space="preserve"> persen keluarga buruh tani dan sebanyak 51,7 persen keluarga nelayan mengalami tekanan ekonomi subjektif kategori rendah pada musim melaut/panen. Hasil tersebut mengalami perbedaan dimana pada musim tidak melaut/paceklik sebanyak 68,6 keluarga buruh tani mengalami tekanan ekonomi subjektif kategori rendah. </w:t>
      </w:r>
      <w:r w:rsidR="00851629" w:rsidRPr="00A27971">
        <w:rPr>
          <w:rFonts w:ascii="Arial" w:hAnsi="Arial" w:cs="Arial"/>
          <w:color w:val="000000" w:themeColor="text1"/>
          <w:sz w:val="20"/>
          <w:szCs w:val="20"/>
        </w:rPr>
        <w:t>Sebanyak 63,3 persen k</w:t>
      </w:r>
      <w:r w:rsidR="00C74E30" w:rsidRPr="00A27971">
        <w:rPr>
          <w:rFonts w:ascii="Arial" w:hAnsi="Arial" w:cs="Arial"/>
          <w:color w:val="000000" w:themeColor="text1"/>
          <w:sz w:val="20"/>
          <w:szCs w:val="20"/>
        </w:rPr>
        <w:t>eluarga nelayan pada musim tidak melaut/paceklik mengalami tekanan ekonomi subjektif kategori sedan</w:t>
      </w:r>
      <w:r w:rsidR="00726D2C" w:rsidRPr="00A27971">
        <w:rPr>
          <w:rFonts w:ascii="Arial" w:hAnsi="Arial" w:cs="Arial"/>
          <w:color w:val="000000" w:themeColor="text1"/>
          <w:sz w:val="20"/>
          <w:szCs w:val="20"/>
          <w:lang w:val="en-US"/>
        </w:rPr>
        <w:t xml:space="preserve">g. </w:t>
      </w:r>
      <w:r w:rsidR="00275C95" w:rsidRPr="00A27971">
        <w:rPr>
          <w:rFonts w:ascii="Arial" w:hAnsi="Arial" w:cs="Arial"/>
          <w:color w:val="000000" w:themeColor="text1"/>
          <w:sz w:val="20"/>
          <w:szCs w:val="20"/>
        </w:rPr>
        <w:t xml:space="preserve">  </w:t>
      </w:r>
      <w:r w:rsidR="00275C95" w:rsidRPr="00A27971">
        <w:rPr>
          <w:rFonts w:ascii="Arial" w:hAnsi="Arial" w:cs="Arial"/>
          <w:color w:val="000000" w:themeColor="text1"/>
          <w:sz w:val="20"/>
          <w:szCs w:val="20"/>
          <w:lang w:eastAsia="ja-JP"/>
        </w:rPr>
        <w:t>Penelitian menunjukkan tekanan ekonomi subyektif keluarga buruh tani  terdapat  perbedaan yang signifikan (</w:t>
      </w:r>
      <w:r w:rsidR="00275C95" w:rsidRPr="00A27971">
        <w:rPr>
          <w:rFonts w:ascii="Arial" w:hAnsi="Arial" w:cs="Arial"/>
          <w:i/>
          <w:color w:val="000000" w:themeColor="text1"/>
          <w:sz w:val="20"/>
          <w:szCs w:val="20"/>
          <w:lang w:eastAsia="ja-JP"/>
        </w:rPr>
        <w:t>p-value</w:t>
      </w:r>
      <w:r w:rsidR="00275C95" w:rsidRPr="00A27971">
        <w:rPr>
          <w:rFonts w:ascii="Arial" w:hAnsi="Arial" w:cs="Arial"/>
          <w:color w:val="000000" w:themeColor="text1"/>
          <w:sz w:val="20"/>
          <w:szCs w:val="20"/>
          <w:lang w:eastAsia="ja-JP"/>
        </w:rPr>
        <w:t>=0,005) antara musim panen dan musim paceklik dengan rata-rata 38,78 pada musim panen dan 48,28 pada musim paceklik.    Begitu pula dengan keluarga nelayan, yaitu terdapat perbedaan yang signifikan (</w:t>
      </w:r>
      <w:r w:rsidR="00275C95" w:rsidRPr="00A27971">
        <w:rPr>
          <w:rFonts w:ascii="Arial" w:hAnsi="Arial" w:cs="Arial"/>
          <w:i/>
          <w:color w:val="000000" w:themeColor="text1"/>
          <w:sz w:val="20"/>
          <w:szCs w:val="20"/>
          <w:lang w:eastAsia="ja-JP"/>
        </w:rPr>
        <w:t>p-value</w:t>
      </w:r>
      <w:r w:rsidR="00275C95" w:rsidRPr="00A27971">
        <w:rPr>
          <w:rFonts w:ascii="Arial" w:hAnsi="Arial" w:cs="Arial"/>
          <w:color w:val="000000" w:themeColor="text1"/>
          <w:sz w:val="20"/>
          <w:szCs w:val="20"/>
          <w:lang w:eastAsia="ja-JP"/>
        </w:rPr>
        <w:t>=0,005) antara musim melaut/panen dan musim tidak melalut/paceklik dengan rata-rata  48,28 pada musim melaut/panen dan 58,28 pada musim tidak melalut/paceklik.  Dengan demikian tekanan ekonomi subyektif keluarga baik buruh tani maupun nelayan lebih tinggi pada musim paceklik dibandingkan dengan musim panen.</w:t>
      </w:r>
    </w:p>
    <w:p w14:paraId="0ED48CC0" w14:textId="561CD76E" w:rsidR="00E74C55" w:rsidRPr="00A27971" w:rsidRDefault="001728F1" w:rsidP="00C86194">
      <w:pPr>
        <w:spacing w:before="120"/>
        <w:jc w:val="both"/>
        <w:rPr>
          <w:rFonts w:ascii="Arial" w:hAnsi="Arial" w:cs="Arial"/>
          <w:color w:val="000000" w:themeColor="text1"/>
          <w:sz w:val="20"/>
          <w:szCs w:val="20"/>
          <w:lang w:val="en-US" w:eastAsia="ja-JP"/>
        </w:rPr>
      </w:pPr>
      <w:r w:rsidRPr="00A27971">
        <w:rPr>
          <w:rFonts w:ascii="Arial" w:hAnsi="Arial" w:cs="Arial"/>
          <w:color w:val="000000" w:themeColor="text1"/>
          <w:sz w:val="20"/>
          <w:szCs w:val="20"/>
          <w:lang w:val="en-US"/>
        </w:rPr>
        <w:lastRenderedPageBreak/>
        <w:t xml:space="preserve">Tabel </w:t>
      </w:r>
      <w:proofErr w:type="gramStart"/>
      <w:r w:rsidRPr="00A27971">
        <w:rPr>
          <w:rFonts w:ascii="Arial" w:hAnsi="Arial" w:cs="Arial"/>
          <w:color w:val="000000" w:themeColor="text1"/>
          <w:sz w:val="20"/>
          <w:szCs w:val="20"/>
          <w:lang w:val="en-US"/>
        </w:rPr>
        <w:t xml:space="preserve">3  </w:t>
      </w:r>
      <w:r w:rsidR="00FD626A" w:rsidRPr="00A27971">
        <w:rPr>
          <w:rFonts w:ascii="Arial" w:hAnsi="Arial" w:cs="Arial"/>
          <w:color w:val="000000" w:themeColor="text1"/>
          <w:sz w:val="20"/>
          <w:szCs w:val="20"/>
        </w:rPr>
        <w:t>Kategori</w:t>
      </w:r>
      <w:proofErr w:type="gramEnd"/>
      <w:r w:rsidR="00FD626A" w:rsidRPr="00A27971">
        <w:rPr>
          <w:rFonts w:ascii="Arial" w:hAnsi="Arial" w:cs="Arial"/>
          <w:color w:val="000000" w:themeColor="text1"/>
          <w:sz w:val="20"/>
          <w:szCs w:val="20"/>
        </w:rPr>
        <w:t xml:space="preserve"> dan </w:t>
      </w:r>
      <w:r w:rsidR="007E45E0" w:rsidRPr="00A27971">
        <w:rPr>
          <w:rFonts w:ascii="Arial" w:hAnsi="Arial" w:cs="Arial"/>
          <w:color w:val="000000" w:themeColor="text1"/>
          <w:sz w:val="20"/>
          <w:szCs w:val="20"/>
        </w:rPr>
        <w:t>rata-rata</w:t>
      </w:r>
      <w:r w:rsidR="00836078" w:rsidRPr="00A27971">
        <w:rPr>
          <w:rFonts w:ascii="Arial" w:hAnsi="Arial" w:cs="Arial"/>
          <w:color w:val="000000" w:themeColor="text1"/>
          <w:sz w:val="20"/>
          <w:szCs w:val="20"/>
          <w:lang w:val="en-US"/>
        </w:rPr>
        <w:t xml:space="preserve"> tekanan ekonomi </w:t>
      </w:r>
      <w:r w:rsidR="007E45E0" w:rsidRPr="00A27971">
        <w:rPr>
          <w:rFonts w:ascii="Arial" w:hAnsi="Arial" w:cs="Arial"/>
          <w:color w:val="000000" w:themeColor="text1"/>
          <w:sz w:val="20"/>
          <w:szCs w:val="20"/>
          <w:lang w:val="en-US"/>
        </w:rPr>
        <w:t>keluarga</w:t>
      </w:r>
      <w:r w:rsidR="007E45E0" w:rsidRPr="00A27971">
        <w:rPr>
          <w:rFonts w:ascii="Arial" w:hAnsi="Arial" w:cs="Arial"/>
          <w:color w:val="000000" w:themeColor="text1"/>
          <w:sz w:val="20"/>
          <w:szCs w:val="20"/>
        </w:rPr>
        <w:t xml:space="preserve"> antar musim dan uji beda.</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26"/>
        <w:gridCol w:w="916"/>
        <w:gridCol w:w="905"/>
        <w:gridCol w:w="762"/>
        <w:gridCol w:w="860"/>
        <w:gridCol w:w="917"/>
        <w:gridCol w:w="906"/>
        <w:gridCol w:w="763"/>
        <w:gridCol w:w="860"/>
        <w:gridCol w:w="858"/>
        <w:gridCol w:w="869"/>
      </w:tblGrid>
      <w:tr w:rsidR="00A27971" w:rsidRPr="00A27971" w14:paraId="086EAB1B" w14:textId="77777777" w:rsidTr="00C86194">
        <w:tc>
          <w:tcPr>
            <w:tcW w:w="339" w:type="pct"/>
            <w:vMerge w:val="restart"/>
            <w:vAlign w:val="center"/>
          </w:tcPr>
          <w:p w14:paraId="0B286C9B" w14:textId="77777777" w:rsidR="007621B2" w:rsidRPr="00A27971" w:rsidRDefault="007621B2"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TE</w:t>
            </w:r>
          </w:p>
        </w:tc>
        <w:tc>
          <w:tcPr>
            <w:tcW w:w="1397" w:type="pct"/>
            <w:gridSpan w:val="3"/>
            <w:vMerge w:val="restart"/>
            <w:vAlign w:val="center"/>
          </w:tcPr>
          <w:p w14:paraId="28DB3B65" w14:textId="77777777" w:rsidR="007621B2" w:rsidRPr="00A27971" w:rsidRDefault="007621B2"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MM/P</w:t>
            </w:r>
          </w:p>
        </w:tc>
        <w:tc>
          <w:tcPr>
            <w:tcW w:w="465" w:type="pct"/>
            <w:vMerge w:val="restart"/>
            <w:vAlign w:val="center"/>
          </w:tcPr>
          <w:p w14:paraId="7D82574C" w14:textId="77777777" w:rsidR="007621B2" w:rsidRPr="00A27971" w:rsidRDefault="007621B2"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Rata-rata</w:t>
            </w:r>
          </w:p>
        </w:tc>
        <w:tc>
          <w:tcPr>
            <w:tcW w:w="1399" w:type="pct"/>
            <w:gridSpan w:val="3"/>
            <w:vMerge w:val="restart"/>
            <w:vAlign w:val="center"/>
          </w:tcPr>
          <w:p w14:paraId="0C5BF500" w14:textId="77777777" w:rsidR="007621B2" w:rsidRPr="00A27971" w:rsidRDefault="007621B2"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MTM/Paceklik</w:t>
            </w:r>
          </w:p>
        </w:tc>
        <w:tc>
          <w:tcPr>
            <w:tcW w:w="465" w:type="pct"/>
            <w:vMerge w:val="restart"/>
            <w:vAlign w:val="center"/>
          </w:tcPr>
          <w:p w14:paraId="3ED2B42D" w14:textId="77777777" w:rsidR="007621B2" w:rsidRPr="00A27971" w:rsidRDefault="007621B2"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Rata-rata</w:t>
            </w:r>
          </w:p>
        </w:tc>
        <w:tc>
          <w:tcPr>
            <w:tcW w:w="934" w:type="pct"/>
            <w:gridSpan w:val="2"/>
            <w:vAlign w:val="center"/>
          </w:tcPr>
          <w:p w14:paraId="3456FE83" w14:textId="77777777" w:rsidR="007621B2" w:rsidRPr="00A27971" w:rsidRDefault="007621B2"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Uji beda</w:t>
            </w:r>
          </w:p>
        </w:tc>
      </w:tr>
      <w:tr w:rsidR="00A27971" w:rsidRPr="00A27971" w14:paraId="6401BAD9" w14:textId="77777777" w:rsidTr="00C86194">
        <w:trPr>
          <w:trHeight w:val="230"/>
        </w:trPr>
        <w:tc>
          <w:tcPr>
            <w:tcW w:w="339" w:type="pct"/>
            <w:vMerge/>
            <w:vAlign w:val="center"/>
          </w:tcPr>
          <w:p w14:paraId="18A6D12D" w14:textId="77777777" w:rsidR="007621B2" w:rsidRPr="00A27971" w:rsidRDefault="007621B2" w:rsidP="00334E88">
            <w:pPr>
              <w:jc w:val="center"/>
              <w:rPr>
                <w:rFonts w:ascii="Arial" w:hAnsi="Arial" w:cs="Arial"/>
                <w:color w:val="000000" w:themeColor="text1"/>
                <w:sz w:val="18"/>
                <w:szCs w:val="18"/>
              </w:rPr>
            </w:pPr>
          </w:p>
        </w:tc>
        <w:tc>
          <w:tcPr>
            <w:tcW w:w="1397" w:type="pct"/>
            <w:gridSpan w:val="3"/>
            <w:vMerge/>
            <w:vAlign w:val="center"/>
          </w:tcPr>
          <w:p w14:paraId="52B35ED3" w14:textId="77777777" w:rsidR="007621B2" w:rsidRPr="00A27971" w:rsidRDefault="007621B2" w:rsidP="00334E88">
            <w:pPr>
              <w:jc w:val="center"/>
              <w:rPr>
                <w:rFonts w:ascii="Arial" w:hAnsi="Arial" w:cs="Arial"/>
                <w:color w:val="000000" w:themeColor="text1"/>
                <w:sz w:val="18"/>
                <w:szCs w:val="18"/>
              </w:rPr>
            </w:pPr>
          </w:p>
        </w:tc>
        <w:tc>
          <w:tcPr>
            <w:tcW w:w="465" w:type="pct"/>
            <w:vMerge/>
            <w:vAlign w:val="center"/>
          </w:tcPr>
          <w:p w14:paraId="46499653" w14:textId="77777777" w:rsidR="007621B2" w:rsidRPr="00A27971" w:rsidRDefault="007621B2" w:rsidP="00334E88">
            <w:pPr>
              <w:jc w:val="center"/>
              <w:rPr>
                <w:rFonts w:ascii="Arial" w:hAnsi="Arial" w:cs="Arial"/>
                <w:color w:val="000000" w:themeColor="text1"/>
                <w:sz w:val="18"/>
                <w:szCs w:val="18"/>
              </w:rPr>
            </w:pPr>
          </w:p>
        </w:tc>
        <w:tc>
          <w:tcPr>
            <w:tcW w:w="1399" w:type="pct"/>
            <w:gridSpan w:val="3"/>
            <w:vMerge/>
            <w:vAlign w:val="center"/>
          </w:tcPr>
          <w:p w14:paraId="1018C78C" w14:textId="77777777" w:rsidR="007621B2" w:rsidRPr="00A27971" w:rsidRDefault="007621B2" w:rsidP="00334E88">
            <w:pPr>
              <w:jc w:val="center"/>
              <w:rPr>
                <w:rFonts w:ascii="Arial" w:hAnsi="Arial" w:cs="Arial"/>
                <w:color w:val="000000" w:themeColor="text1"/>
                <w:sz w:val="18"/>
                <w:szCs w:val="18"/>
              </w:rPr>
            </w:pPr>
          </w:p>
        </w:tc>
        <w:tc>
          <w:tcPr>
            <w:tcW w:w="465" w:type="pct"/>
            <w:vMerge/>
            <w:vAlign w:val="center"/>
          </w:tcPr>
          <w:p w14:paraId="21ABEDB9" w14:textId="77777777" w:rsidR="007621B2" w:rsidRPr="00A27971" w:rsidRDefault="007621B2" w:rsidP="00334E88">
            <w:pPr>
              <w:jc w:val="center"/>
              <w:rPr>
                <w:rFonts w:ascii="Arial" w:hAnsi="Arial" w:cs="Arial"/>
                <w:color w:val="000000" w:themeColor="text1"/>
                <w:sz w:val="18"/>
                <w:szCs w:val="18"/>
              </w:rPr>
            </w:pPr>
          </w:p>
        </w:tc>
        <w:tc>
          <w:tcPr>
            <w:tcW w:w="464" w:type="pct"/>
            <w:vMerge w:val="restart"/>
            <w:vAlign w:val="center"/>
          </w:tcPr>
          <w:p w14:paraId="5BCB9DF5" w14:textId="77777777" w:rsidR="007621B2" w:rsidRPr="00A27971" w:rsidRDefault="007621B2"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t</w:t>
            </w:r>
          </w:p>
        </w:tc>
        <w:tc>
          <w:tcPr>
            <w:tcW w:w="470" w:type="pct"/>
            <w:vMerge w:val="restart"/>
            <w:vAlign w:val="center"/>
          </w:tcPr>
          <w:p w14:paraId="2D77B259" w14:textId="77777777" w:rsidR="007621B2" w:rsidRPr="00A27971" w:rsidRDefault="007621B2" w:rsidP="00334E88">
            <w:pPr>
              <w:jc w:val="center"/>
              <w:rPr>
                <w:rFonts w:ascii="Arial" w:hAnsi="Arial" w:cs="Arial"/>
                <w:i/>
                <w:color w:val="000000" w:themeColor="text1"/>
                <w:sz w:val="18"/>
                <w:szCs w:val="18"/>
              </w:rPr>
            </w:pPr>
            <w:r w:rsidRPr="00A27971">
              <w:rPr>
                <w:rFonts w:ascii="Arial" w:hAnsi="Arial" w:cs="Arial"/>
                <w:i/>
                <w:color w:val="000000" w:themeColor="text1"/>
                <w:sz w:val="18"/>
                <w:szCs w:val="18"/>
              </w:rPr>
              <w:t>p-value</w:t>
            </w:r>
          </w:p>
        </w:tc>
      </w:tr>
      <w:tr w:rsidR="00A27971" w:rsidRPr="00A27971" w14:paraId="3AE3F520" w14:textId="77777777" w:rsidTr="00C86194">
        <w:tc>
          <w:tcPr>
            <w:tcW w:w="339" w:type="pct"/>
            <w:vMerge/>
          </w:tcPr>
          <w:p w14:paraId="316A11B7" w14:textId="77777777" w:rsidR="007621B2" w:rsidRPr="00A27971" w:rsidRDefault="007621B2" w:rsidP="00334E88">
            <w:pPr>
              <w:rPr>
                <w:rFonts w:ascii="Arial" w:hAnsi="Arial" w:cs="Arial"/>
                <w:color w:val="000000" w:themeColor="text1"/>
                <w:sz w:val="18"/>
                <w:szCs w:val="18"/>
              </w:rPr>
            </w:pPr>
          </w:p>
        </w:tc>
        <w:tc>
          <w:tcPr>
            <w:tcW w:w="496" w:type="pct"/>
          </w:tcPr>
          <w:p w14:paraId="4D366F1F" w14:textId="77777777" w:rsidR="007621B2" w:rsidRPr="00A27971" w:rsidRDefault="007621B2" w:rsidP="00334E88">
            <w:pPr>
              <w:rPr>
                <w:rFonts w:ascii="Arial" w:hAnsi="Arial" w:cs="Arial"/>
                <w:color w:val="000000" w:themeColor="text1"/>
                <w:sz w:val="18"/>
                <w:szCs w:val="18"/>
              </w:rPr>
            </w:pPr>
            <w:r w:rsidRPr="00A27971">
              <w:rPr>
                <w:rFonts w:ascii="Arial" w:hAnsi="Arial" w:cs="Arial"/>
                <w:color w:val="000000" w:themeColor="text1"/>
                <w:sz w:val="18"/>
                <w:szCs w:val="18"/>
              </w:rPr>
              <w:t xml:space="preserve">Rendah </w:t>
            </w:r>
          </w:p>
        </w:tc>
        <w:tc>
          <w:tcPr>
            <w:tcW w:w="490" w:type="pct"/>
          </w:tcPr>
          <w:p w14:paraId="3C51E9B4" w14:textId="77777777" w:rsidR="007621B2" w:rsidRPr="00A27971" w:rsidRDefault="007621B2" w:rsidP="00334E88">
            <w:pPr>
              <w:rPr>
                <w:rFonts w:ascii="Arial" w:hAnsi="Arial" w:cs="Arial"/>
                <w:color w:val="000000" w:themeColor="text1"/>
                <w:sz w:val="18"/>
                <w:szCs w:val="18"/>
              </w:rPr>
            </w:pPr>
            <w:r w:rsidRPr="00A27971">
              <w:rPr>
                <w:rFonts w:ascii="Arial" w:hAnsi="Arial" w:cs="Arial"/>
                <w:color w:val="000000" w:themeColor="text1"/>
                <w:sz w:val="18"/>
                <w:szCs w:val="18"/>
              </w:rPr>
              <w:t>Sedang</w:t>
            </w:r>
          </w:p>
        </w:tc>
        <w:tc>
          <w:tcPr>
            <w:tcW w:w="412" w:type="pct"/>
          </w:tcPr>
          <w:p w14:paraId="2D7F7862" w14:textId="77777777" w:rsidR="007621B2" w:rsidRPr="00A27971" w:rsidRDefault="007621B2" w:rsidP="00334E88">
            <w:pPr>
              <w:rPr>
                <w:rFonts w:ascii="Arial" w:hAnsi="Arial" w:cs="Arial"/>
                <w:color w:val="000000" w:themeColor="text1"/>
                <w:sz w:val="18"/>
                <w:szCs w:val="18"/>
              </w:rPr>
            </w:pPr>
            <w:r w:rsidRPr="00A27971">
              <w:rPr>
                <w:rFonts w:ascii="Arial" w:hAnsi="Arial" w:cs="Arial"/>
                <w:color w:val="000000" w:themeColor="text1"/>
                <w:sz w:val="18"/>
                <w:szCs w:val="18"/>
              </w:rPr>
              <w:t>Tinggi</w:t>
            </w:r>
          </w:p>
        </w:tc>
        <w:tc>
          <w:tcPr>
            <w:tcW w:w="465" w:type="pct"/>
            <w:vMerge/>
          </w:tcPr>
          <w:p w14:paraId="0E3A00DA" w14:textId="77777777" w:rsidR="007621B2" w:rsidRPr="00A27971" w:rsidRDefault="007621B2" w:rsidP="00334E88">
            <w:pPr>
              <w:rPr>
                <w:rFonts w:ascii="Arial" w:hAnsi="Arial" w:cs="Arial"/>
                <w:color w:val="000000" w:themeColor="text1"/>
                <w:sz w:val="18"/>
                <w:szCs w:val="18"/>
              </w:rPr>
            </w:pPr>
          </w:p>
        </w:tc>
        <w:tc>
          <w:tcPr>
            <w:tcW w:w="496" w:type="pct"/>
          </w:tcPr>
          <w:p w14:paraId="623F55FA" w14:textId="77777777" w:rsidR="007621B2" w:rsidRPr="00A27971" w:rsidRDefault="007621B2" w:rsidP="00334E88">
            <w:pPr>
              <w:rPr>
                <w:rFonts w:ascii="Arial" w:hAnsi="Arial" w:cs="Arial"/>
                <w:color w:val="000000" w:themeColor="text1"/>
                <w:sz w:val="18"/>
                <w:szCs w:val="18"/>
              </w:rPr>
            </w:pPr>
            <w:r w:rsidRPr="00A27971">
              <w:rPr>
                <w:rFonts w:ascii="Arial" w:hAnsi="Arial" w:cs="Arial"/>
                <w:color w:val="000000" w:themeColor="text1"/>
                <w:sz w:val="18"/>
                <w:szCs w:val="18"/>
              </w:rPr>
              <w:t xml:space="preserve">Rendah </w:t>
            </w:r>
          </w:p>
        </w:tc>
        <w:tc>
          <w:tcPr>
            <w:tcW w:w="490" w:type="pct"/>
          </w:tcPr>
          <w:p w14:paraId="32D24D29" w14:textId="77777777" w:rsidR="007621B2" w:rsidRPr="00A27971" w:rsidRDefault="007621B2" w:rsidP="00334E88">
            <w:pPr>
              <w:rPr>
                <w:rFonts w:ascii="Arial" w:hAnsi="Arial" w:cs="Arial"/>
                <w:color w:val="000000" w:themeColor="text1"/>
                <w:sz w:val="18"/>
                <w:szCs w:val="18"/>
              </w:rPr>
            </w:pPr>
            <w:r w:rsidRPr="00A27971">
              <w:rPr>
                <w:rFonts w:ascii="Arial" w:hAnsi="Arial" w:cs="Arial"/>
                <w:color w:val="000000" w:themeColor="text1"/>
                <w:sz w:val="18"/>
                <w:szCs w:val="18"/>
              </w:rPr>
              <w:t>Sedang</w:t>
            </w:r>
          </w:p>
        </w:tc>
        <w:tc>
          <w:tcPr>
            <w:tcW w:w="412" w:type="pct"/>
          </w:tcPr>
          <w:p w14:paraId="48E6E29B" w14:textId="77777777" w:rsidR="007621B2" w:rsidRPr="00A27971" w:rsidRDefault="007621B2" w:rsidP="00334E88">
            <w:pPr>
              <w:rPr>
                <w:rFonts w:ascii="Arial" w:hAnsi="Arial" w:cs="Arial"/>
                <w:color w:val="000000" w:themeColor="text1"/>
                <w:sz w:val="18"/>
                <w:szCs w:val="18"/>
              </w:rPr>
            </w:pPr>
            <w:r w:rsidRPr="00A27971">
              <w:rPr>
                <w:rFonts w:ascii="Arial" w:hAnsi="Arial" w:cs="Arial"/>
                <w:color w:val="000000" w:themeColor="text1"/>
                <w:sz w:val="18"/>
                <w:szCs w:val="18"/>
              </w:rPr>
              <w:t>Tinggi</w:t>
            </w:r>
          </w:p>
        </w:tc>
        <w:tc>
          <w:tcPr>
            <w:tcW w:w="465" w:type="pct"/>
            <w:vMerge/>
          </w:tcPr>
          <w:p w14:paraId="5C901D70" w14:textId="77777777" w:rsidR="007621B2" w:rsidRPr="00A27971" w:rsidRDefault="007621B2" w:rsidP="00334E88">
            <w:pPr>
              <w:rPr>
                <w:rFonts w:ascii="Arial" w:hAnsi="Arial" w:cs="Arial"/>
                <w:color w:val="000000" w:themeColor="text1"/>
                <w:sz w:val="18"/>
                <w:szCs w:val="18"/>
              </w:rPr>
            </w:pPr>
          </w:p>
        </w:tc>
        <w:tc>
          <w:tcPr>
            <w:tcW w:w="464" w:type="pct"/>
            <w:vMerge/>
          </w:tcPr>
          <w:p w14:paraId="1FC63652" w14:textId="77777777" w:rsidR="007621B2" w:rsidRPr="00A27971" w:rsidRDefault="007621B2" w:rsidP="00334E88">
            <w:pPr>
              <w:rPr>
                <w:rFonts w:ascii="Arial" w:hAnsi="Arial" w:cs="Arial"/>
                <w:color w:val="000000" w:themeColor="text1"/>
                <w:sz w:val="18"/>
                <w:szCs w:val="18"/>
              </w:rPr>
            </w:pPr>
          </w:p>
        </w:tc>
        <w:tc>
          <w:tcPr>
            <w:tcW w:w="470" w:type="pct"/>
            <w:vMerge/>
          </w:tcPr>
          <w:p w14:paraId="121E9918" w14:textId="77777777" w:rsidR="007621B2" w:rsidRPr="00A27971" w:rsidRDefault="007621B2" w:rsidP="00334E88">
            <w:pPr>
              <w:rPr>
                <w:rFonts w:ascii="Arial" w:hAnsi="Arial" w:cs="Arial"/>
                <w:color w:val="000000" w:themeColor="text1"/>
                <w:sz w:val="18"/>
                <w:szCs w:val="18"/>
              </w:rPr>
            </w:pPr>
          </w:p>
        </w:tc>
      </w:tr>
      <w:tr w:rsidR="00A27971" w:rsidRPr="00A27971" w14:paraId="183E5D5F" w14:textId="77777777" w:rsidTr="00C86194">
        <w:tc>
          <w:tcPr>
            <w:tcW w:w="339" w:type="pct"/>
            <w:vMerge/>
          </w:tcPr>
          <w:p w14:paraId="563FAA6F" w14:textId="77777777" w:rsidR="007621B2" w:rsidRPr="00A27971" w:rsidRDefault="007621B2" w:rsidP="00334E88">
            <w:pPr>
              <w:rPr>
                <w:rFonts w:ascii="Arial" w:hAnsi="Arial" w:cs="Arial"/>
                <w:color w:val="000000" w:themeColor="text1"/>
                <w:sz w:val="18"/>
                <w:szCs w:val="18"/>
              </w:rPr>
            </w:pPr>
          </w:p>
        </w:tc>
        <w:tc>
          <w:tcPr>
            <w:tcW w:w="496" w:type="pct"/>
          </w:tcPr>
          <w:p w14:paraId="637A4E0C" w14:textId="77777777" w:rsidR="007621B2" w:rsidRPr="00A27971" w:rsidRDefault="007621B2" w:rsidP="00334E88">
            <w:pPr>
              <w:jc w:val="center"/>
              <w:rPr>
                <w:rFonts w:ascii="Arial" w:hAnsi="Arial" w:cs="Arial"/>
                <w:color w:val="000000" w:themeColor="text1"/>
                <w:sz w:val="18"/>
                <w:szCs w:val="18"/>
                <w:lang w:val="id-ID"/>
              </w:rPr>
            </w:pPr>
            <w:r w:rsidRPr="00A27971">
              <w:rPr>
                <w:rFonts w:ascii="Arial" w:hAnsi="Arial" w:cs="Arial"/>
                <w:color w:val="000000" w:themeColor="text1"/>
                <w:sz w:val="18"/>
                <w:szCs w:val="18"/>
              </w:rPr>
              <w:t>(%)</w:t>
            </w:r>
          </w:p>
        </w:tc>
        <w:tc>
          <w:tcPr>
            <w:tcW w:w="490" w:type="pct"/>
          </w:tcPr>
          <w:p w14:paraId="66110783" w14:textId="77777777" w:rsidR="007621B2" w:rsidRPr="00A27971" w:rsidRDefault="007621B2" w:rsidP="00334E88">
            <w:pPr>
              <w:jc w:val="center"/>
              <w:rPr>
                <w:rFonts w:ascii="Arial" w:hAnsi="Arial" w:cs="Arial"/>
                <w:color w:val="000000" w:themeColor="text1"/>
                <w:sz w:val="18"/>
                <w:szCs w:val="18"/>
                <w:lang w:val="id-ID"/>
              </w:rPr>
            </w:pPr>
            <w:r w:rsidRPr="00A27971">
              <w:rPr>
                <w:rFonts w:ascii="Arial" w:hAnsi="Arial" w:cs="Arial"/>
                <w:color w:val="000000" w:themeColor="text1"/>
                <w:sz w:val="18"/>
                <w:szCs w:val="18"/>
              </w:rPr>
              <w:t>(%)</w:t>
            </w:r>
          </w:p>
        </w:tc>
        <w:tc>
          <w:tcPr>
            <w:tcW w:w="412" w:type="pct"/>
          </w:tcPr>
          <w:p w14:paraId="365A0EAC" w14:textId="77777777" w:rsidR="007621B2" w:rsidRPr="00A27971" w:rsidRDefault="007621B2" w:rsidP="00334E88">
            <w:pPr>
              <w:jc w:val="center"/>
              <w:rPr>
                <w:rFonts w:ascii="Arial" w:hAnsi="Arial" w:cs="Arial"/>
                <w:color w:val="000000" w:themeColor="text1"/>
                <w:sz w:val="18"/>
                <w:szCs w:val="18"/>
                <w:lang w:val="id-ID"/>
              </w:rPr>
            </w:pPr>
            <w:r w:rsidRPr="00A27971">
              <w:rPr>
                <w:rFonts w:ascii="Arial" w:hAnsi="Arial" w:cs="Arial"/>
                <w:color w:val="000000" w:themeColor="text1"/>
                <w:sz w:val="18"/>
                <w:szCs w:val="18"/>
              </w:rPr>
              <w:t>(%)</w:t>
            </w:r>
          </w:p>
        </w:tc>
        <w:tc>
          <w:tcPr>
            <w:tcW w:w="465" w:type="pct"/>
            <w:vMerge/>
          </w:tcPr>
          <w:p w14:paraId="37F1AD68" w14:textId="77777777" w:rsidR="007621B2" w:rsidRPr="00A27971" w:rsidRDefault="007621B2" w:rsidP="00334E88">
            <w:pPr>
              <w:jc w:val="center"/>
              <w:rPr>
                <w:rFonts w:ascii="Arial" w:hAnsi="Arial" w:cs="Arial"/>
                <w:color w:val="000000" w:themeColor="text1"/>
                <w:sz w:val="18"/>
                <w:szCs w:val="18"/>
              </w:rPr>
            </w:pPr>
          </w:p>
        </w:tc>
        <w:tc>
          <w:tcPr>
            <w:tcW w:w="496" w:type="pct"/>
          </w:tcPr>
          <w:p w14:paraId="4D964F37" w14:textId="77777777" w:rsidR="007621B2" w:rsidRPr="00A27971" w:rsidRDefault="007621B2" w:rsidP="00334E88">
            <w:pPr>
              <w:jc w:val="center"/>
              <w:rPr>
                <w:rFonts w:ascii="Arial" w:hAnsi="Arial" w:cs="Arial"/>
                <w:color w:val="000000" w:themeColor="text1"/>
                <w:sz w:val="18"/>
                <w:szCs w:val="18"/>
                <w:lang w:val="id-ID"/>
              </w:rPr>
            </w:pPr>
            <w:r w:rsidRPr="00A27971">
              <w:rPr>
                <w:rFonts w:ascii="Arial" w:hAnsi="Arial" w:cs="Arial"/>
                <w:color w:val="000000" w:themeColor="text1"/>
                <w:sz w:val="18"/>
                <w:szCs w:val="18"/>
              </w:rPr>
              <w:t>(%)</w:t>
            </w:r>
          </w:p>
        </w:tc>
        <w:tc>
          <w:tcPr>
            <w:tcW w:w="490" w:type="pct"/>
          </w:tcPr>
          <w:p w14:paraId="1A69C20E" w14:textId="77777777" w:rsidR="007621B2" w:rsidRPr="00A27971" w:rsidRDefault="007621B2" w:rsidP="00334E88">
            <w:pPr>
              <w:jc w:val="center"/>
              <w:rPr>
                <w:rFonts w:ascii="Arial" w:hAnsi="Arial" w:cs="Arial"/>
                <w:color w:val="000000" w:themeColor="text1"/>
                <w:sz w:val="18"/>
                <w:szCs w:val="18"/>
                <w:lang w:val="id-ID"/>
              </w:rPr>
            </w:pPr>
            <w:r w:rsidRPr="00A27971">
              <w:rPr>
                <w:rFonts w:ascii="Arial" w:hAnsi="Arial" w:cs="Arial"/>
                <w:color w:val="000000" w:themeColor="text1"/>
                <w:sz w:val="18"/>
                <w:szCs w:val="18"/>
              </w:rPr>
              <w:t>(%)</w:t>
            </w:r>
          </w:p>
        </w:tc>
        <w:tc>
          <w:tcPr>
            <w:tcW w:w="412" w:type="pct"/>
          </w:tcPr>
          <w:p w14:paraId="66465B17" w14:textId="77777777" w:rsidR="007621B2" w:rsidRPr="00A27971" w:rsidRDefault="007621B2" w:rsidP="00334E88">
            <w:pPr>
              <w:jc w:val="center"/>
              <w:rPr>
                <w:rFonts w:ascii="Arial" w:hAnsi="Arial" w:cs="Arial"/>
                <w:color w:val="000000" w:themeColor="text1"/>
                <w:sz w:val="18"/>
                <w:szCs w:val="18"/>
                <w:lang w:val="id-ID"/>
              </w:rPr>
            </w:pPr>
            <w:r w:rsidRPr="00A27971">
              <w:rPr>
                <w:rFonts w:ascii="Arial" w:hAnsi="Arial" w:cs="Arial"/>
                <w:color w:val="000000" w:themeColor="text1"/>
                <w:sz w:val="18"/>
                <w:szCs w:val="18"/>
              </w:rPr>
              <w:t>(%)</w:t>
            </w:r>
          </w:p>
        </w:tc>
        <w:tc>
          <w:tcPr>
            <w:tcW w:w="465" w:type="pct"/>
            <w:vMerge/>
          </w:tcPr>
          <w:p w14:paraId="3421708D" w14:textId="77777777" w:rsidR="007621B2" w:rsidRPr="00A27971" w:rsidRDefault="007621B2" w:rsidP="00334E88">
            <w:pPr>
              <w:rPr>
                <w:rFonts w:ascii="Arial" w:hAnsi="Arial" w:cs="Arial"/>
                <w:color w:val="000000" w:themeColor="text1"/>
                <w:sz w:val="18"/>
                <w:szCs w:val="18"/>
              </w:rPr>
            </w:pPr>
          </w:p>
        </w:tc>
        <w:tc>
          <w:tcPr>
            <w:tcW w:w="464" w:type="pct"/>
            <w:vMerge/>
          </w:tcPr>
          <w:p w14:paraId="01E799FB" w14:textId="77777777" w:rsidR="007621B2" w:rsidRPr="00A27971" w:rsidRDefault="007621B2" w:rsidP="00334E88">
            <w:pPr>
              <w:rPr>
                <w:rFonts w:ascii="Arial" w:hAnsi="Arial" w:cs="Arial"/>
                <w:color w:val="000000" w:themeColor="text1"/>
                <w:sz w:val="18"/>
                <w:szCs w:val="18"/>
              </w:rPr>
            </w:pPr>
          </w:p>
        </w:tc>
        <w:tc>
          <w:tcPr>
            <w:tcW w:w="470" w:type="pct"/>
            <w:vMerge/>
          </w:tcPr>
          <w:p w14:paraId="2D0AF3F9" w14:textId="77777777" w:rsidR="007621B2" w:rsidRPr="00A27971" w:rsidRDefault="007621B2" w:rsidP="00334E88">
            <w:pPr>
              <w:rPr>
                <w:rFonts w:ascii="Arial" w:hAnsi="Arial" w:cs="Arial"/>
                <w:color w:val="000000" w:themeColor="text1"/>
                <w:sz w:val="18"/>
                <w:szCs w:val="18"/>
              </w:rPr>
            </w:pPr>
          </w:p>
        </w:tc>
      </w:tr>
      <w:tr w:rsidR="00A27971" w:rsidRPr="00A27971" w14:paraId="6A7D0EED" w14:textId="77777777" w:rsidTr="00C86194">
        <w:tc>
          <w:tcPr>
            <w:tcW w:w="5000" w:type="pct"/>
            <w:gridSpan w:val="11"/>
            <w:tcBorders>
              <w:bottom w:val="single" w:sz="4" w:space="0" w:color="000000" w:themeColor="text1"/>
            </w:tcBorders>
          </w:tcPr>
          <w:p w14:paraId="2B90BBB0" w14:textId="77777777" w:rsidR="00E74C55" w:rsidRPr="00A27971" w:rsidRDefault="00601AD6" w:rsidP="00334E88">
            <w:pPr>
              <w:rPr>
                <w:rFonts w:ascii="Arial" w:hAnsi="Arial" w:cs="Arial"/>
                <w:b/>
                <w:color w:val="000000" w:themeColor="text1"/>
                <w:sz w:val="18"/>
                <w:szCs w:val="18"/>
              </w:rPr>
            </w:pPr>
            <w:r w:rsidRPr="00A27971">
              <w:rPr>
                <w:rFonts w:ascii="Arial" w:hAnsi="Arial" w:cs="Arial"/>
                <w:b/>
                <w:color w:val="000000" w:themeColor="text1"/>
                <w:sz w:val="18"/>
                <w:szCs w:val="18"/>
              </w:rPr>
              <w:t xml:space="preserve">Keluarga </w:t>
            </w:r>
            <w:r w:rsidR="00E74C55" w:rsidRPr="00A27971">
              <w:rPr>
                <w:rFonts w:ascii="Arial" w:hAnsi="Arial" w:cs="Arial"/>
                <w:b/>
                <w:color w:val="000000" w:themeColor="text1"/>
                <w:sz w:val="18"/>
                <w:szCs w:val="18"/>
              </w:rPr>
              <w:t>Buruh Tani</w:t>
            </w:r>
          </w:p>
        </w:tc>
      </w:tr>
      <w:tr w:rsidR="00A27971" w:rsidRPr="00A27971" w14:paraId="5B710099" w14:textId="77777777" w:rsidTr="00C86194">
        <w:tc>
          <w:tcPr>
            <w:tcW w:w="339" w:type="pct"/>
            <w:tcBorders>
              <w:bottom w:val="nil"/>
            </w:tcBorders>
          </w:tcPr>
          <w:p w14:paraId="5AB27895"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TEO</w:t>
            </w:r>
          </w:p>
        </w:tc>
        <w:tc>
          <w:tcPr>
            <w:tcW w:w="496" w:type="pct"/>
            <w:tcBorders>
              <w:bottom w:val="nil"/>
            </w:tcBorders>
          </w:tcPr>
          <w:p w14:paraId="0BC8C7D8" w14:textId="5B48EB99" w:rsidR="00E74C55" w:rsidRPr="00A27971" w:rsidRDefault="00E74C55" w:rsidP="00334E88">
            <w:pPr>
              <w:ind w:left="-140"/>
              <w:jc w:val="right"/>
              <w:rPr>
                <w:rFonts w:ascii="Arial" w:hAnsi="Arial" w:cs="Arial"/>
                <w:color w:val="000000" w:themeColor="text1"/>
                <w:sz w:val="18"/>
                <w:szCs w:val="18"/>
              </w:rPr>
            </w:pPr>
            <w:r w:rsidRPr="00A27971">
              <w:rPr>
                <w:rFonts w:ascii="Arial" w:hAnsi="Arial" w:cs="Arial"/>
                <w:color w:val="000000" w:themeColor="text1"/>
                <w:sz w:val="18"/>
                <w:szCs w:val="18"/>
              </w:rPr>
              <w:t>74</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w:t>
            </w:r>
          </w:p>
        </w:tc>
        <w:tc>
          <w:tcPr>
            <w:tcW w:w="490" w:type="pct"/>
            <w:tcBorders>
              <w:bottom w:val="nil"/>
            </w:tcBorders>
          </w:tcPr>
          <w:p w14:paraId="30A76989" w14:textId="17832A8B"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24</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w:t>
            </w:r>
          </w:p>
        </w:tc>
        <w:tc>
          <w:tcPr>
            <w:tcW w:w="412" w:type="pct"/>
            <w:tcBorders>
              <w:bottom w:val="nil"/>
            </w:tcBorders>
          </w:tcPr>
          <w:p w14:paraId="21886BDD" w14:textId="1E03E7CC"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4</w:t>
            </w:r>
          </w:p>
        </w:tc>
        <w:tc>
          <w:tcPr>
            <w:tcW w:w="465" w:type="pct"/>
            <w:tcBorders>
              <w:bottom w:val="nil"/>
            </w:tcBorders>
          </w:tcPr>
          <w:p w14:paraId="099EAE84" w14:textId="16E033A9" w:rsidR="00E74C55" w:rsidRPr="00A27971" w:rsidRDefault="005C6E2A"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31</w:t>
            </w:r>
            <w:r w:rsidR="00D0437C" w:rsidRPr="00A27971">
              <w:rPr>
                <w:rFonts w:ascii="Arial" w:hAnsi="Arial" w:cs="Arial"/>
                <w:color w:val="000000" w:themeColor="text1"/>
                <w:sz w:val="18"/>
                <w:szCs w:val="18"/>
                <w:lang w:val="id-ID"/>
              </w:rPr>
              <w:t>,</w:t>
            </w:r>
            <w:r w:rsidR="00E74C55" w:rsidRPr="00A27971">
              <w:rPr>
                <w:rFonts w:ascii="Arial" w:hAnsi="Arial" w:cs="Arial"/>
                <w:color w:val="000000" w:themeColor="text1"/>
                <w:sz w:val="18"/>
                <w:szCs w:val="18"/>
              </w:rPr>
              <w:t>32</w:t>
            </w:r>
          </w:p>
        </w:tc>
        <w:tc>
          <w:tcPr>
            <w:tcW w:w="496" w:type="pct"/>
            <w:tcBorders>
              <w:bottom w:val="nil"/>
            </w:tcBorders>
          </w:tcPr>
          <w:p w14:paraId="2799BE65" w14:textId="322A96DD"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47</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1</w:t>
            </w:r>
          </w:p>
        </w:tc>
        <w:tc>
          <w:tcPr>
            <w:tcW w:w="490" w:type="pct"/>
            <w:tcBorders>
              <w:bottom w:val="nil"/>
            </w:tcBorders>
          </w:tcPr>
          <w:p w14:paraId="5029E442" w14:textId="26EA662B"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51</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4</w:t>
            </w:r>
          </w:p>
        </w:tc>
        <w:tc>
          <w:tcPr>
            <w:tcW w:w="412" w:type="pct"/>
            <w:tcBorders>
              <w:bottom w:val="nil"/>
            </w:tcBorders>
          </w:tcPr>
          <w:p w14:paraId="7226A153" w14:textId="7E6AD149" w:rsidR="00E74C55" w:rsidRPr="00A27971" w:rsidRDefault="00D0437C" w:rsidP="00334E88">
            <w:pPr>
              <w:jc w:val="right"/>
              <w:rPr>
                <w:rFonts w:ascii="Arial" w:hAnsi="Arial" w:cs="Arial"/>
                <w:color w:val="000000" w:themeColor="text1"/>
                <w:sz w:val="18"/>
                <w:szCs w:val="18"/>
              </w:rPr>
            </w:pPr>
            <w:r w:rsidRPr="00A27971">
              <w:rPr>
                <w:rFonts w:ascii="Arial" w:hAnsi="Arial" w:cs="Arial"/>
                <w:color w:val="000000" w:themeColor="text1"/>
                <w:sz w:val="18"/>
                <w:szCs w:val="18"/>
                <w:lang w:val="id-ID"/>
              </w:rPr>
              <w:t>1,</w:t>
            </w:r>
            <w:r w:rsidR="00E74C55" w:rsidRPr="00A27971">
              <w:rPr>
                <w:rFonts w:ascii="Arial" w:hAnsi="Arial" w:cs="Arial"/>
                <w:color w:val="000000" w:themeColor="text1"/>
                <w:sz w:val="18"/>
                <w:szCs w:val="18"/>
              </w:rPr>
              <w:t>4</w:t>
            </w:r>
          </w:p>
        </w:tc>
        <w:tc>
          <w:tcPr>
            <w:tcW w:w="465" w:type="pct"/>
            <w:tcBorders>
              <w:bottom w:val="nil"/>
            </w:tcBorders>
          </w:tcPr>
          <w:p w14:paraId="4F07D5D4" w14:textId="62EBCF09"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51</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60</w:t>
            </w:r>
          </w:p>
        </w:tc>
        <w:tc>
          <w:tcPr>
            <w:tcW w:w="464" w:type="pct"/>
            <w:tcBorders>
              <w:bottom w:val="nil"/>
            </w:tcBorders>
          </w:tcPr>
          <w:p w14:paraId="7AA2F669"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-1.181</w:t>
            </w:r>
          </w:p>
        </w:tc>
        <w:tc>
          <w:tcPr>
            <w:tcW w:w="470" w:type="pct"/>
            <w:tcBorders>
              <w:bottom w:val="nil"/>
            </w:tcBorders>
          </w:tcPr>
          <w:p w14:paraId="58D41686" w14:textId="0B726D4E"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240</w:t>
            </w:r>
          </w:p>
        </w:tc>
      </w:tr>
      <w:tr w:rsidR="00A27971" w:rsidRPr="00A27971" w14:paraId="753E8843" w14:textId="77777777" w:rsidTr="00C86194">
        <w:tc>
          <w:tcPr>
            <w:tcW w:w="339" w:type="pct"/>
            <w:tcBorders>
              <w:top w:val="nil"/>
              <w:bottom w:val="nil"/>
            </w:tcBorders>
          </w:tcPr>
          <w:p w14:paraId="1930D955"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TES</w:t>
            </w:r>
          </w:p>
        </w:tc>
        <w:tc>
          <w:tcPr>
            <w:tcW w:w="496" w:type="pct"/>
            <w:tcBorders>
              <w:top w:val="nil"/>
              <w:bottom w:val="nil"/>
            </w:tcBorders>
          </w:tcPr>
          <w:p w14:paraId="020E4D00" w14:textId="3FD8056E"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88</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6</w:t>
            </w:r>
          </w:p>
        </w:tc>
        <w:tc>
          <w:tcPr>
            <w:tcW w:w="490" w:type="pct"/>
            <w:tcBorders>
              <w:top w:val="nil"/>
              <w:bottom w:val="nil"/>
            </w:tcBorders>
          </w:tcPr>
          <w:p w14:paraId="79ACB889" w14:textId="5D551A5C"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11</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4</w:t>
            </w:r>
          </w:p>
        </w:tc>
        <w:tc>
          <w:tcPr>
            <w:tcW w:w="412" w:type="pct"/>
            <w:tcBorders>
              <w:top w:val="nil"/>
              <w:bottom w:val="nil"/>
            </w:tcBorders>
          </w:tcPr>
          <w:p w14:paraId="7230612C" w14:textId="7DF030DA" w:rsidR="00E74C55" w:rsidRPr="00A27971" w:rsidRDefault="00D0437C" w:rsidP="00334E88">
            <w:pPr>
              <w:jc w:val="right"/>
              <w:rPr>
                <w:rFonts w:ascii="Arial" w:hAnsi="Arial" w:cs="Arial"/>
                <w:color w:val="000000" w:themeColor="text1"/>
                <w:sz w:val="18"/>
                <w:szCs w:val="18"/>
              </w:rPr>
            </w:pPr>
            <w:r w:rsidRPr="00A27971">
              <w:rPr>
                <w:rFonts w:ascii="Arial" w:hAnsi="Arial" w:cs="Arial"/>
                <w:color w:val="000000" w:themeColor="text1"/>
                <w:sz w:val="18"/>
                <w:szCs w:val="18"/>
                <w:lang w:val="id-ID"/>
              </w:rPr>
              <w:t>0,</w:t>
            </w:r>
            <w:r w:rsidR="00E74C55" w:rsidRPr="00A27971">
              <w:rPr>
                <w:rFonts w:ascii="Arial" w:hAnsi="Arial" w:cs="Arial"/>
                <w:color w:val="000000" w:themeColor="text1"/>
                <w:sz w:val="18"/>
                <w:szCs w:val="18"/>
              </w:rPr>
              <w:t>0</w:t>
            </w:r>
          </w:p>
        </w:tc>
        <w:tc>
          <w:tcPr>
            <w:tcW w:w="465" w:type="pct"/>
            <w:tcBorders>
              <w:top w:val="nil"/>
              <w:bottom w:val="nil"/>
            </w:tcBorders>
          </w:tcPr>
          <w:p w14:paraId="450CBA10" w14:textId="24E12D9D"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38</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78</w:t>
            </w:r>
          </w:p>
        </w:tc>
        <w:tc>
          <w:tcPr>
            <w:tcW w:w="496" w:type="pct"/>
            <w:tcBorders>
              <w:top w:val="nil"/>
              <w:bottom w:val="nil"/>
            </w:tcBorders>
          </w:tcPr>
          <w:p w14:paraId="144AD301" w14:textId="6D9FB2FA"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68</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6</w:t>
            </w:r>
          </w:p>
        </w:tc>
        <w:tc>
          <w:tcPr>
            <w:tcW w:w="490" w:type="pct"/>
            <w:tcBorders>
              <w:top w:val="nil"/>
              <w:bottom w:val="nil"/>
            </w:tcBorders>
          </w:tcPr>
          <w:p w14:paraId="158D8304" w14:textId="22A223F2"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31</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4</w:t>
            </w:r>
          </w:p>
        </w:tc>
        <w:tc>
          <w:tcPr>
            <w:tcW w:w="412" w:type="pct"/>
            <w:tcBorders>
              <w:top w:val="nil"/>
              <w:bottom w:val="nil"/>
            </w:tcBorders>
          </w:tcPr>
          <w:p w14:paraId="70E7E606" w14:textId="45077C0D" w:rsidR="00E74C55" w:rsidRPr="00A27971" w:rsidRDefault="00D0437C" w:rsidP="00334E88">
            <w:pPr>
              <w:jc w:val="right"/>
              <w:rPr>
                <w:rFonts w:ascii="Arial" w:hAnsi="Arial" w:cs="Arial"/>
                <w:color w:val="000000" w:themeColor="text1"/>
                <w:sz w:val="18"/>
                <w:szCs w:val="18"/>
              </w:rPr>
            </w:pPr>
            <w:r w:rsidRPr="00A27971">
              <w:rPr>
                <w:rFonts w:ascii="Arial" w:hAnsi="Arial" w:cs="Arial"/>
                <w:color w:val="000000" w:themeColor="text1"/>
                <w:sz w:val="18"/>
                <w:szCs w:val="18"/>
                <w:lang w:val="id-ID"/>
              </w:rPr>
              <w:t>0,</w:t>
            </w:r>
            <w:r w:rsidR="00E74C55" w:rsidRPr="00A27971">
              <w:rPr>
                <w:rFonts w:ascii="Arial" w:hAnsi="Arial" w:cs="Arial"/>
                <w:color w:val="000000" w:themeColor="text1"/>
                <w:sz w:val="18"/>
                <w:szCs w:val="18"/>
              </w:rPr>
              <w:t>0</w:t>
            </w:r>
          </w:p>
        </w:tc>
        <w:tc>
          <w:tcPr>
            <w:tcW w:w="465" w:type="pct"/>
            <w:tcBorders>
              <w:top w:val="nil"/>
              <w:bottom w:val="nil"/>
            </w:tcBorders>
          </w:tcPr>
          <w:p w14:paraId="0B706F84" w14:textId="4149CFF5"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48</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28</w:t>
            </w:r>
          </w:p>
        </w:tc>
        <w:tc>
          <w:tcPr>
            <w:tcW w:w="464" w:type="pct"/>
            <w:tcBorders>
              <w:top w:val="nil"/>
              <w:bottom w:val="nil"/>
            </w:tcBorders>
          </w:tcPr>
          <w:p w14:paraId="7372CDD4"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4.150</w:t>
            </w:r>
          </w:p>
        </w:tc>
        <w:tc>
          <w:tcPr>
            <w:tcW w:w="470" w:type="pct"/>
            <w:tcBorders>
              <w:top w:val="nil"/>
              <w:bottom w:val="nil"/>
            </w:tcBorders>
          </w:tcPr>
          <w:p w14:paraId="164F24AC" w14:textId="47BBCA10"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000</w:t>
            </w:r>
            <w:r w:rsidRPr="00A27971">
              <w:rPr>
                <w:rFonts w:ascii="Arial" w:hAnsi="Arial" w:cs="Arial"/>
                <w:color w:val="000000" w:themeColor="text1"/>
                <w:sz w:val="18"/>
                <w:szCs w:val="18"/>
                <w:vertAlign w:val="superscript"/>
              </w:rPr>
              <w:t>***</w:t>
            </w:r>
          </w:p>
        </w:tc>
      </w:tr>
      <w:tr w:rsidR="00A27971" w:rsidRPr="00A27971" w14:paraId="7D50057A" w14:textId="77777777" w:rsidTr="00C86194">
        <w:tc>
          <w:tcPr>
            <w:tcW w:w="339" w:type="pct"/>
            <w:tcBorders>
              <w:top w:val="nil"/>
            </w:tcBorders>
          </w:tcPr>
          <w:p w14:paraId="7AFE71DD"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TET</w:t>
            </w:r>
          </w:p>
        </w:tc>
        <w:tc>
          <w:tcPr>
            <w:tcW w:w="496" w:type="pct"/>
            <w:tcBorders>
              <w:top w:val="nil"/>
            </w:tcBorders>
          </w:tcPr>
          <w:p w14:paraId="0E63317C" w14:textId="0A439C69"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81</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4</w:t>
            </w:r>
          </w:p>
        </w:tc>
        <w:tc>
          <w:tcPr>
            <w:tcW w:w="490" w:type="pct"/>
            <w:tcBorders>
              <w:top w:val="nil"/>
            </w:tcBorders>
          </w:tcPr>
          <w:p w14:paraId="0E6E21D0" w14:textId="5ED41E64"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18</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6</w:t>
            </w:r>
          </w:p>
        </w:tc>
        <w:tc>
          <w:tcPr>
            <w:tcW w:w="412" w:type="pct"/>
            <w:tcBorders>
              <w:top w:val="nil"/>
            </w:tcBorders>
          </w:tcPr>
          <w:p w14:paraId="3213F225" w14:textId="409F1B69" w:rsidR="00E74C55" w:rsidRPr="00A27971" w:rsidRDefault="00D0437C" w:rsidP="00334E88">
            <w:pPr>
              <w:jc w:val="right"/>
              <w:rPr>
                <w:rFonts w:ascii="Arial" w:hAnsi="Arial" w:cs="Arial"/>
                <w:color w:val="000000" w:themeColor="text1"/>
                <w:sz w:val="18"/>
                <w:szCs w:val="18"/>
              </w:rPr>
            </w:pPr>
            <w:r w:rsidRPr="00A27971">
              <w:rPr>
                <w:rFonts w:ascii="Arial" w:hAnsi="Arial" w:cs="Arial"/>
                <w:color w:val="000000" w:themeColor="text1"/>
                <w:sz w:val="18"/>
                <w:szCs w:val="18"/>
                <w:lang w:val="id-ID"/>
              </w:rPr>
              <w:t>0,</w:t>
            </w:r>
            <w:r w:rsidR="00E74C55" w:rsidRPr="00A27971">
              <w:rPr>
                <w:rFonts w:ascii="Arial" w:hAnsi="Arial" w:cs="Arial"/>
                <w:color w:val="000000" w:themeColor="text1"/>
                <w:sz w:val="18"/>
                <w:szCs w:val="18"/>
              </w:rPr>
              <w:t>0</w:t>
            </w:r>
          </w:p>
        </w:tc>
        <w:tc>
          <w:tcPr>
            <w:tcW w:w="465" w:type="pct"/>
            <w:tcBorders>
              <w:top w:val="nil"/>
            </w:tcBorders>
          </w:tcPr>
          <w:p w14:paraId="423D3727" w14:textId="0A9ECFA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38</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05</w:t>
            </w:r>
          </w:p>
        </w:tc>
        <w:tc>
          <w:tcPr>
            <w:tcW w:w="496" w:type="pct"/>
            <w:tcBorders>
              <w:top w:val="nil"/>
            </w:tcBorders>
          </w:tcPr>
          <w:p w14:paraId="4179B879" w14:textId="0990EDAC"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51</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5</w:t>
            </w:r>
          </w:p>
        </w:tc>
        <w:tc>
          <w:tcPr>
            <w:tcW w:w="490" w:type="pct"/>
            <w:tcBorders>
              <w:top w:val="nil"/>
            </w:tcBorders>
          </w:tcPr>
          <w:p w14:paraId="75A6C39C" w14:textId="17FA9536"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48</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5</w:t>
            </w:r>
          </w:p>
        </w:tc>
        <w:tc>
          <w:tcPr>
            <w:tcW w:w="412" w:type="pct"/>
            <w:tcBorders>
              <w:top w:val="nil"/>
            </w:tcBorders>
          </w:tcPr>
          <w:p w14:paraId="19AB26B8" w14:textId="757DE3FE" w:rsidR="00E74C55" w:rsidRPr="00A27971" w:rsidRDefault="00D0437C" w:rsidP="00334E88">
            <w:pPr>
              <w:jc w:val="right"/>
              <w:rPr>
                <w:rFonts w:ascii="Arial" w:hAnsi="Arial" w:cs="Arial"/>
                <w:color w:val="000000" w:themeColor="text1"/>
                <w:sz w:val="18"/>
                <w:szCs w:val="18"/>
              </w:rPr>
            </w:pPr>
            <w:r w:rsidRPr="00A27971">
              <w:rPr>
                <w:rFonts w:ascii="Arial" w:hAnsi="Arial" w:cs="Arial"/>
                <w:color w:val="000000" w:themeColor="text1"/>
                <w:sz w:val="18"/>
                <w:szCs w:val="18"/>
                <w:lang w:val="id-ID"/>
              </w:rPr>
              <w:t>0,</w:t>
            </w:r>
            <w:r w:rsidR="00E74C55" w:rsidRPr="00A27971">
              <w:rPr>
                <w:rFonts w:ascii="Arial" w:hAnsi="Arial" w:cs="Arial"/>
                <w:color w:val="000000" w:themeColor="text1"/>
                <w:sz w:val="18"/>
                <w:szCs w:val="18"/>
              </w:rPr>
              <w:t>0</w:t>
            </w:r>
          </w:p>
        </w:tc>
        <w:tc>
          <w:tcPr>
            <w:tcW w:w="465" w:type="pct"/>
            <w:tcBorders>
              <w:top w:val="nil"/>
            </w:tcBorders>
          </w:tcPr>
          <w:p w14:paraId="55F91BD0" w14:textId="033AF52A"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43</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50</w:t>
            </w:r>
          </w:p>
        </w:tc>
        <w:tc>
          <w:tcPr>
            <w:tcW w:w="464" w:type="pct"/>
            <w:tcBorders>
              <w:top w:val="nil"/>
            </w:tcBorders>
          </w:tcPr>
          <w:p w14:paraId="50ACD287" w14:textId="07DBF6BF"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0.858</w:t>
            </w:r>
          </w:p>
        </w:tc>
        <w:tc>
          <w:tcPr>
            <w:tcW w:w="470" w:type="pct"/>
            <w:tcBorders>
              <w:top w:val="nil"/>
            </w:tcBorders>
          </w:tcPr>
          <w:p w14:paraId="11156853" w14:textId="1C95B07E"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392</w:t>
            </w:r>
          </w:p>
        </w:tc>
      </w:tr>
      <w:tr w:rsidR="00A27971" w:rsidRPr="00A27971" w14:paraId="498E1FA3" w14:textId="77777777" w:rsidTr="00C86194">
        <w:tc>
          <w:tcPr>
            <w:tcW w:w="5000" w:type="pct"/>
            <w:gridSpan w:val="11"/>
            <w:tcBorders>
              <w:bottom w:val="single" w:sz="4" w:space="0" w:color="000000" w:themeColor="text1"/>
            </w:tcBorders>
          </w:tcPr>
          <w:p w14:paraId="01EF048C" w14:textId="77777777" w:rsidR="00E74C55" w:rsidRPr="00A27971" w:rsidRDefault="00601AD6" w:rsidP="00334E88">
            <w:pPr>
              <w:rPr>
                <w:rFonts w:ascii="Arial" w:hAnsi="Arial" w:cs="Arial"/>
                <w:b/>
                <w:color w:val="000000" w:themeColor="text1"/>
                <w:sz w:val="18"/>
                <w:szCs w:val="18"/>
              </w:rPr>
            </w:pPr>
            <w:r w:rsidRPr="00A27971">
              <w:rPr>
                <w:rFonts w:ascii="Arial" w:hAnsi="Arial" w:cs="Arial"/>
                <w:b/>
                <w:color w:val="000000" w:themeColor="text1"/>
                <w:sz w:val="18"/>
                <w:szCs w:val="18"/>
              </w:rPr>
              <w:t xml:space="preserve">Keluarga </w:t>
            </w:r>
            <w:r w:rsidR="00E74C55" w:rsidRPr="00A27971">
              <w:rPr>
                <w:rFonts w:ascii="Arial" w:hAnsi="Arial" w:cs="Arial"/>
                <w:b/>
                <w:color w:val="000000" w:themeColor="text1"/>
                <w:sz w:val="18"/>
                <w:szCs w:val="18"/>
              </w:rPr>
              <w:t>Nelayan</w:t>
            </w:r>
          </w:p>
        </w:tc>
      </w:tr>
      <w:tr w:rsidR="00A27971" w:rsidRPr="00A27971" w14:paraId="77E065F5" w14:textId="77777777" w:rsidTr="00C86194">
        <w:tc>
          <w:tcPr>
            <w:tcW w:w="339" w:type="pct"/>
            <w:tcBorders>
              <w:bottom w:val="nil"/>
            </w:tcBorders>
          </w:tcPr>
          <w:p w14:paraId="6C609392"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TEO</w:t>
            </w:r>
          </w:p>
        </w:tc>
        <w:tc>
          <w:tcPr>
            <w:tcW w:w="496" w:type="pct"/>
            <w:tcBorders>
              <w:bottom w:val="nil"/>
            </w:tcBorders>
          </w:tcPr>
          <w:p w14:paraId="500A3356" w14:textId="35A09799"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78</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w:t>
            </w:r>
          </w:p>
        </w:tc>
        <w:tc>
          <w:tcPr>
            <w:tcW w:w="490" w:type="pct"/>
            <w:tcBorders>
              <w:bottom w:val="nil"/>
            </w:tcBorders>
          </w:tcPr>
          <w:p w14:paraId="32604847" w14:textId="1E9C7148"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20</w:t>
            </w:r>
            <w:r w:rsidR="00D0437C" w:rsidRPr="00A27971">
              <w:rPr>
                <w:rFonts w:ascii="Arial" w:hAnsi="Arial" w:cs="Arial"/>
                <w:color w:val="000000" w:themeColor="text1"/>
                <w:sz w:val="18"/>
                <w:szCs w:val="18"/>
                <w:lang w:val="id-ID"/>
              </w:rPr>
              <w:t>,0</w:t>
            </w:r>
          </w:p>
        </w:tc>
        <w:tc>
          <w:tcPr>
            <w:tcW w:w="412" w:type="pct"/>
            <w:tcBorders>
              <w:bottom w:val="nil"/>
            </w:tcBorders>
          </w:tcPr>
          <w:p w14:paraId="32C1A40F" w14:textId="6CE49E43"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7</w:t>
            </w:r>
          </w:p>
        </w:tc>
        <w:tc>
          <w:tcPr>
            <w:tcW w:w="465" w:type="pct"/>
            <w:tcBorders>
              <w:bottom w:val="nil"/>
            </w:tcBorders>
          </w:tcPr>
          <w:p w14:paraId="49BFAC3D" w14:textId="1998520D"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32</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29</w:t>
            </w:r>
          </w:p>
        </w:tc>
        <w:tc>
          <w:tcPr>
            <w:tcW w:w="496" w:type="pct"/>
            <w:tcBorders>
              <w:bottom w:val="nil"/>
            </w:tcBorders>
          </w:tcPr>
          <w:p w14:paraId="593F835D" w14:textId="03906ACF"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36</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7</w:t>
            </w:r>
          </w:p>
        </w:tc>
        <w:tc>
          <w:tcPr>
            <w:tcW w:w="490" w:type="pct"/>
            <w:tcBorders>
              <w:bottom w:val="nil"/>
            </w:tcBorders>
          </w:tcPr>
          <w:p w14:paraId="749F7381" w14:textId="565E2F82"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63</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w:t>
            </w:r>
          </w:p>
        </w:tc>
        <w:tc>
          <w:tcPr>
            <w:tcW w:w="412" w:type="pct"/>
            <w:tcBorders>
              <w:bottom w:val="nil"/>
            </w:tcBorders>
          </w:tcPr>
          <w:p w14:paraId="241F0B35" w14:textId="65AB2EFA" w:rsidR="00E74C55" w:rsidRPr="00A27971" w:rsidRDefault="00D0437C" w:rsidP="00334E88">
            <w:pPr>
              <w:jc w:val="right"/>
              <w:rPr>
                <w:rFonts w:ascii="Arial" w:hAnsi="Arial" w:cs="Arial"/>
                <w:color w:val="000000" w:themeColor="text1"/>
                <w:sz w:val="18"/>
                <w:szCs w:val="18"/>
              </w:rPr>
            </w:pPr>
            <w:r w:rsidRPr="00A27971">
              <w:rPr>
                <w:rFonts w:ascii="Arial" w:hAnsi="Arial" w:cs="Arial"/>
                <w:color w:val="000000" w:themeColor="text1"/>
                <w:sz w:val="18"/>
                <w:szCs w:val="18"/>
                <w:lang w:val="id-ID"/>
              </w:rPr>
              <w:t>0,</w:t>
            </w:r>
            <w:r w:rsidR="00E74C55" w:rsidRPr="00A27971">
              <w:rPr>
                <w:rFonts w:ascii="Arial" w:hAnsi="Arial" w:cs="Arial"/>
                <w:color w:val="000000" w:themeColor="text1"/>
                <w:sz w:val="18"/>
                <w:szCs w:val="18"/>
              </w:rPr>
              <w:t>0</w:t>
            </w:r>
          </w:p>
        </w:tc>
        <w:tc>
          <w:tcPr>
            <w:tcW w:w="465" w:type="pct"/>
            <w:tcBorders>
              <w:bottom w:val="nil"/>
            </w:tcBorders>
          </w:tcPr>
          <w:p w14:paraId="55FDC718" w14:textId="765183C9"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58</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12</w:t>
            </w:r>
          </w:p>
        </w:tc>
        <w:tc>
          <w:tcPr>
            <w:tcW w:w="464" w:type="pct"/>
            <w:tcBorders>
              <w:bottom w:val="nil"/>
            </w:tcBorders>
          </w:tcPr>
          <w:p w14:paraId="03CBD191"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-1.174</w:t>
            </w:r>
          </w:p>
        </w:tc>
        <w:tc>
          <w:tcPr>
            <w:tcW w:w="470" w:type="pct"/>
            <w:tcBorders>
              <w:bottom w:val="nil"/>
            </w:tcBorders>
          </w:tcPr>
          <w:p w14:paraId="3D336617" w14:textId="3039B600"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242</w:t>
            </w:r>
          </w:p>
        </w:tc>
      </w:tr>
      <w:tr w:rsidR="00A27971" w:rsidRPr="00A27971" w14:paraId="5F54BB3F" w14:textId="77777777" w:rsidTr="00C86194">
        <w:tc>
          <w:tcPr>
            <w:tcW w:w="339" w:type="pct"/>
            <w:tcBorders>
              <w:top w:val="nil"/>
              <w:bottom w:val="nil"/>
            </w:tcBorders>
          </w:tcPr>
          <w:p w14:paraId="76B44D87"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TES</w:t>
            </w:r>
          </w:p>
        </w:tc>
        <w:tc>
          <w:tcPr>
            <w:tcW w:w="496" w:type="pct"/>
            <w:tcBorders>
              <w:top w:val="nil"/>
              <w:bottom w:val="nil"/>
            </w:tcBorders>
          </w:tcPr>
          <w:p w14:paraId="7E0F390A" w14:textId="3107DAC5"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51</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7</w:t>
            </w:r>
          </w:p>
        </w:tc>
        <w:tc>
          <w:tcPr>
            <w:tcW w:w="490" w:type="pct"/>
            <w:tcBorders>
              <w:top w:val="nil"/>
              <w:bottom w:val="nil"/>
            </w:tcBorders>
          </w:tcPr>
          <w:p w14:paraId="290C1E5C" w14:textId="4AE8B61A"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45</w:t>
            </w:r>
            <w:r w:rsidR="00D0437C" w:rsidRPr="00A27971">
              <w:rPr>
                <w:rFonts w:ascii="Arial" w:hAnsi="Arial" w:cs="Arial"/>
                <w:color w:val="000000" w:themeColor="text1"/>
                <w:sz w:val="18"/>
                <w:szCs w:val="18"/>
                <w:lang w:val="id-ID"/>
              </w:rPr>
              <w:t>,0</w:t>
            </w:r>
          </w:p>
        </w:tc>
        <w:tc>
          <w:tcPr>
            <w:tcW w:w="412" w:type="pct"/>
            <w:tcBorders>
              <w:top w:val="nil"/>
              <w:bottom w:val="nil"/>
            </w:tcBorders>
          </w:tcPr>
          <w:p w14:paraId="50F56E49" w14:textId="156076F5"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w:t>
            </w:r>
          </w:p>
        </w:tc>
        <w:tc>
          <w:tcPr>
            <w:tcW w:w="465" w:type="pct"/>
            <w:tcBorders>
              <w:top w:val="nil"/>
              <w:bottom w:val="nil"/>
            </w:tcBorders>
          </w:tcPr>
          <w:p w14:paraId="7294CF91" w14:textId="30C0621B"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48</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28</w:t>
            </w:r>
          </w:p>
        </w:tc>
        <w:tc>
          <w:tcPr>
            <w:tcW w:w="496" w:type="pct"/>
            <w:tcBorders>
              <w:top w:val="nil"/>
              <w:bottom w:val="nil"/>
            </w:tcBorders>
          </w:tcPr>
          <w:p w14:paraId="51EBE0D7" w14:textId="5F807C20"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36</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7</w:t>
            </w:r>
          </w:p>
        </w:tc>
        <w:tc>
          <w:tcPr>
            <w:tcW w:w="490" w:type="pct"/>
            <w:tcBorders>
              <w:top w:val="nil"/>
              <w:bottom w:val="nil"/>
            </w:tcBorders>
          </w:tcPr>
          <w:p w14:paraId="611D78FC" w14:textId="5F26BB0E" w:rsidR="00E74C55" w:rsidRPr="00A27971" w:rsidRDefault="00E74C5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63</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w:t>
            </w:r>
          </w:p>
        </w:tc>
        <w:tc>
          <w:tcPr>
            <w:tcW w:w="412" w:type="pct"/>
            <w:tcBorders>
              <w:top w:val="nil"/>
              <w:bottom w:val="nil"/>
            </w:tcBorders>
          </w:tcPr>
          <w:p w14:paraId="42B7566E" w14:textId="24D5F5FC" w:rsidR="00E74C55" w:rsidRPr="00A27971" w:rsidRDefault="00D0437C" w:rsidP="00334E88">
            <w:pPr>
              <w:jc w:val="right"/>
              <w:rPr>
                <w:rFonts w:ascii="Arial" w:hAnsi="Arial" w:cs="Arial"/>
                <w:color w:val="000000" w:themeColor="text1"/>
                <w:sz w:val="18"/>
                <w:szCs w:val="18"/>
              </w:rPr>
            </w:pPr>
            <w:r w:rsidRPr="00A27971">
              <w:rPr>
                <w:rFonts w:ascii="Arial" w:hAnsi="Arial" w:cs="Arial"/>
                <w:color w:val="000000" w:themeColor="text1"/>
                <w:sz w:val="18"/>
                <w:szCs w:val="18"/>
                <w:lang w:val="id-ID"/>
              </w:rPr>
              <w:t>0,</w:t>
            </w:r>
            <w:r w:rsidR="00E74C55" w:rsidRPr="00A27971">
              <w:rPr>
                <w:rFonts w:ascii="Arial" w:hAnsi="Arial" w:cs="Arial"/>
                <w:color w:val="000000" w:themeColor="text1"/>
                <w:sz w:val="18"/>
                <w:szCs w:val="18"/>
              </w:rPr>
              <w:t>0</w:t>
            </w:r>
          </w:p>
        </w:tc>
        <w:tc>
          <w:tcPr>
            <w:tcW w:w="465" w:type="pct"/>
            <w:tcBorders>
              <w:top w:val="nil"/>
              <w:bottom w:val="nil"/>
            </w:tcBorders>
          </w:tcPr>
          <w:p w14:paraId="0E7B8F9B" w14:textId="6BE2E359"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58</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28</w:t>
            </w:r>
          </w:p>
        </w:tc>
        <w:tc>
          <w:tcPr>
            <w:tcW w:w="464" w:type="pct"/>
            <w:tcBorders>
              <w:top w:val="nil"/>
              <w:bottom w:val="nil"/>
            </w:tcBorders>
          </w:tcPr>
          <w:p w14:paraId="3540F863"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4.279</w:t>
            </w:r>
          </w:p>
        </w:tc>
        <w:tc>
          <w:tcPr>
            <w:tcW w:w="470" w:type="pct"/>
            <w:tcBorders>
              <w:top w:val="nil"/>
              <w:bottom w:val="nil"/>
            </w:tcBorders>
          </w:tcPr>
          <w:p w14:paraId="1885C7F5" w14:textId="7A38B04F"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000</w:t>
            </w:r>
            <w:r w:rsidRPr="00A27971">
              <w:rPr>
                <w:rFonts w:ascii="Arial" w:hAnsi="Arial" w:cs="Arial"/>
                <w:color w:val="000000" w:themeColor="text1"/>
                <w:sz w:val="18"/>
                <w:szCs w:val="18"/>
                <w:vertAlign w:val="superscript"/>
              </w:rPr>
              <w:t>***</w:t>
            </w:r>
          </w:p>
        </w:tc>
      </w:tr>
      <w:tr w:rsidR="00A27971" w:rsidRPr="00A27971" w14:paraId="6875E306" w14:textId="77777777" w:rsidTr="00C86194">
        <w:tc>
          <w:tcPr>
            <w:tcW w:w="339" w:type="pct"/>
            <w:tcBorders>
              <w:top w:val="nil"/>
            </w:tcBorders>
          </w:tcPr>
          <w:p w14:paraId="50A05766"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TET</w:t>
            </w:r>
          </w:p>
        </w:tc>
        <w:tc>
          <w:tcPr>
            <w:tcW w:w="496" w:type="pct"/>
            <w:tcBorders>
              <w:top w:val="nil"/>
            </w:tcBorders>
          </w:tcPr>
          <w:p w14:paraId="3245B308" w14:textId="6BD0C4F3"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76</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7</w:t>
            </w:r>
          </w:p>
        </w:tc>
        <w:tc>
          <w:tcPr>
            <w:tcW w:w="490" w:type="pct"/>
            <w:tcBorders>
              <w:top w:val="nil"/>
            </w:tcBorders>
          </w:tcPr>
          <w:p w14:paraId="36F1FE9E" w14:textId="4320A10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23</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w:t>
            </w:r>
          </w:p>
        </w:tc>
        <w:tc>
          <w:tcPr>
            <w:tcW w:w="412" w:type="pct"/>
            <w:tcBorders>
              <w:top w:val="nil"/>
            </w:tcBorders>
          </w:tcPr>
          <w:p w14:paraId="7CC1BC86" w14:textId="0FC7394B" w:rsidR="00E74C55" w:rsidRPr="00A27971" w:rsidRDefault="00D0437C" w:rsidP="00334E88">
            <w:pPr>
              <w:jc w:val="right"/>
              <w:rPr>
                <w:rFonts w:ascii="Arial" w:hAnsi="Arial" w:cs="Arial"/>
                <w:color w:val="000000" w:themeColor="text1"/>
                <w:sz w:val="18"/>
                <w:szCs w:val="18"/>
              </w:rPr>
            </w:pPr>
            <w:r w:rsidRPr="00A27971">
              <w:rPr>
                <w:rFonts w:ascii="Arial" w:hAnsi="Arial" w:cs="Arial"/>
                <w:color w:val="000000" w:themeColor="text1"/>
                <w:sz w:val="18"/>
                <w:szCs w:val="18"/>
                <w:lang w:val="id-ID"/>
              </w:rPr>
              <w:t>0,</w:t>
            </w:r>
            <w:r w:rsidR="00E74C55" w:rsidRPr="00A27971">
              <w:rPr>
                <w:rFonts w:ascii="Arial" w:hAnsi="Arial" w:cs="Arial"/>
                <w:color w:val="000000" w:themeColor="text1"/>
                <w:sz w:val="18"/>
                <w:szCs w:val="18"/>
              </w:rPr>
              <w:t>0</w:t>
            </w:r>
          </w:p>
        </w:tc>
        <w:tc>
          <w:tcPr>
            <w:tcW w:w="465" w:type="pct"/>
            <w:tcBorders>
              <w:top w:val="nil"/>
            </w:tcBorders>
          </w:tcPr>
          <w:p w14:paraId="2F6A6BAC" w14:textId="55CE6208"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40</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28</w:t>
            </w:r>
          </w:p>
        </w:tc>
        <w:tc>
          <w:tcPr>
            <w:tcW w:w="496" w:type="pct"/>
            <w:tcBorders>
              <w:top w:val="nil"/>
            </w:tcBorders>
          </w:tcPr>
          <w:p w14:paraId="20B17D3A" w14:textId="6993BA99"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26</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7</w:t>
            </w:r>
          </w:p>
        </w:tc>
        <w:tc>
          <w:tcPr>
            <w:tcW w:w="490" w:type="pct"/>
            <w:tcBorders>
              <w:top w:val="nil"/>
            </w:tcBorders>
          </w:tcPr>
          <w:p w14:paraId="541DE872" w14:textId="636A7CC9"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73</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w:t>
            </w:r>
          </w:p>
        </w:tc>
        <w:tc>
          <w:tcPr>
            <w:tcW w:w="412" w:type="pct"/>
            <w:tcBorders>
              <w:top w:val="nil"/>
            </w:tcBorders>
          </w:tcPr>
          <w:p w14:paraId="1A6B371B" w14:textId="0CDACD58" w:rsidR="00E74C55" w:rsidRPr="00A27971" w:rsidRDefault="00D0437C" w:rsidP="00334E88">
            <w:pPr>
              <w:jc w:val="right"/>
              <w:rPr>
                <w:rFonts w:ascii="Arial" w:hAnsi="Arial" w:cs="Arial"/>
                <w:color w:val="000000" w:themeColor="text1"/>
                <w:sz w:val="18"/>
                <w:szCs w:val="18"/>
              </w:rPr>
            </w:pPr>
            <w:r w:rsidRPr="00A27971">
              <w:rPr>
                <w:rFonts w:ascii="Arial" w:hAnsi="Arial" w:cs="Arial"/>
                <w:color w:val="000000" w:themeColor="text1"/>
                <w:sz w:val="18"/>
                <w:szCs w:val="18"/>
                <w:lang w:val="id-ID"/>
              </w:rPr>
              <w:t>0,</w:t>
            </w:r>
            <w:r w:rsidR="00E74C55" w:rsidRPr="00A27971">
              <w:rPr>
                <w:rFonts w:ascii="Arial" w:hAnsi="Arial" w:cs="Arial"/>
                <w:color w:val="000000" w:themeColor="text1"/>
                <w:sz w:val="18"/>
                <w:szCs w:val="18"/>
              </w:rPr>
              <w:t>0</w:t>
            </w:r>
          </w:p>
        </w:tc>
        <w:tc>
          <w:tcPr>
            <w:tcW w:w="465" w:type="pct"/>
            <w:tcBorders>
              <w:top w:val="nil"/>
            </w:tcBorders>
          </w:tcPr>
          <w:p w14:paraId="1E2DCA8C" w14:textId="074218DE"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51</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81</w:t>
            </w:r>
          </w:p>
        </w:tc>
        <w:tc>
          <w:tcPr>
            <w:tcW w:w="464" w:type="pct"/>
            <w:tcBorders>
              <w:top w:val="nil"/>
            </w:tcBorders>
          </w:tcPr>
          <w:p w14:paraId="5DC01820" w14:textId="0DC0BB11"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0.860</w:t>
            </w:r>
          </w:p>
        </w:tc>
        <w:tc>
          <w:tcPr>
            <w:tcW w:w="470" w:type="pct"/>
            <w:tcBorders>
              <w:top w:val="nil"/>
            </w:tcBorders>
          </w:tcPr>
          <w:p w14:paraId="2D6A7777" w14:textId="35D53A6B"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391</w:t>
            </w:r>
          </w:p>
        </w:tc>
      </w:tr>
      <w:tr w:rsidR="00A27971" w:rsidRPr="00A27971" w14:paraId="67CBBD48" w14:textId="77777777" w:rsidTr="00C86194">
        <w:tc>
          <w:tcPr>
            <w:tcW w:w="5000" w:type="pct"/>
            <w:gridSpan w:val="11"/>
            <w:tcBorders>
              <w:bottom w:val="single" w:sz="4" w:space="0" w:color="000000" w:themeColor="text1"/>
            </w:tcBorders>
          </w:tcPr>
          <w:p w14:paraId="0D93525F" w14:textId="77777777" w:rsidR="00E74C55" w:rsidRPr="00A27971" w:rsidRDefault="00601AD6" w:rsidP="00334E88">
            <w:pPr>
              <w:rPr>
                <w:rFonts w:ascii="Arial" w:hAnsi="Arial" w:cs="Arial"/>
                <w:b/>
                <w:color w:val="000000" w:themeColor="text1"/>
                <w:sz w:val="18"/>
                <w:szCs w:val="18"/>
              </w:rPr>
            </w:pPr>
            <w:r w:rsidRPr="00A27971">
              <w:rPr>
                <w:rFonts w:ascii="Arial" w:hAnsi="Arial" w:cs="Arial"/>
                <w:b/>
                <w:color w:val="000000" w:themeColor="text1"/>
                <w:sz w:val="18"/>
                <w:szCs w:val="18"/>
              </w:rPr>
              <w:t xml:space="preserve">Keluarga </w:t>
            </w:r>
            <w:r w:rsidR="00CE12FB" w:rsidRPr="00A27971">
              <w:rPr>
                <w:rFonts w:ascii="Arial" w:hAnsi="Arial" w:cs="Arial"/>
                <w:b/>
                <w:color w:val="000000" w:themeColor="text1"/>
                <w:sz w:val="18"/>
                <w:szCs w:val="18"/>
              </w:rPr>
              <w:t>B</w:t>
            </w:r>
            <w:r w:rsidRPr="00A27971">
              <w:rPr>
                <w:rFonts w:ascii="Arial" w:hAnsi="Arial" w:cs="Arial"/>
                <w:b/>
                <w:color w:val="000000" w:themeColor="text1"/>
                <w:sz w:val="18"/>
                <w:szCs w:val="18"/>
              </w:rPr>
              <w:t>uruh Tani dan Nelayan</w:t>
            </w:r>
          </w:p>
        </w:tc>
      </w:tr>
      <w:tr w:rsidR="00A27971" w:rsidRPr="00A27971" w14:paraId="5E26EF1B" w14:textId="77777777" w:rsidTr="00C86194">
        <w:tc>
          <w:tcPr>
            <w:tcW w:w="339" w:type="pct"/>
            <w:tcBorders>
              <w:bottom w:val="nil"/>
            </w:tcBorders>
          </w:tcPr>
          <w:p w14:paraId="0E296AE5"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TEO</w:t>
            </w:r>
          </w:p>
        </w:tc>
        <w:tc>
          <w:tcPr>
            <w:tcW w:w="496" w:type="pct"/>
            <w:tcBorders>
              <w:bottom w:val="nil"/>
            </w:tcBorders>
          </w:tcPr>
          <w:p w14:paraId="65F690B5" w14:textId="502EDA09"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76</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2</w:t>
            </w:r>
          </w:p>
        </w:tc>
        <w:tc>
          <w:tcPr>
            <w:tcW w:w="490" w:type="pct"/>
            <w:tcBorders>
              <w:bottom w:val="nil"/>
            </w:tcBorders>
          </w:tcPr>
          <w:p w14:paraId="3F1A4E77" w14:textId="306F69D5"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22</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w:t>
            </w:r>
          </w:p>
        </w:tc>
        <w:tc>
          <w:tcPr>
            <w:tcW w:w="412" w:type="pct"/>
            <w:tcBorders>
              <w:bottom w:val="nil"/>
            </w:tcBorders>
          </w:tcPr>
          <w:p w14:paraId="6F40F57B" w14:textId="3D3BCCB2"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5</w:t>
            </w:r>
          </w:p>
        </w:tc>
        <w:tc>
          <w:tcPr>
            <w:tcW w:w="465" w:type="pct"/>
            <w:tcBorders>
              <w:bottom w:val="nil"/>
            </w:tcBorders>
          </w:tcPr>
          <w:p w14:paraId="2A16701D" w14:textId="3A28AAF8"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35</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00</w:t>
            </w:r>
          </w:p>
        </w:tc>
        <w:tc>
          <w:tcPr>
            <w:tcW w:w="496" w:type="pct"/>
            <w:tcBorders>
              <w:bottom w:val="nil"/>
            </w:tcBorders>
          </w:tcPr>
          <w:p w14:paraId="39D7C8E6" w14:textId="4533D1EC"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42</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w:t>
            </w:r>
          </w:p>
        </w:tc>
        <w:tc>
          <w:tcPr>
            <w:tcW w:w="490" w:type="pct"/>
            <w:tcBorders>
              <w:bottom w:val="nil"/>
            </w:tcBorders>
          </w:tcPr>
          <w:p w14:paraId="2642FA85" w14:textId="70091ECD"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56</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9</w:t>
            </w:r>
          </w:p>
        </w:tc>
        <w:tc>
          <w:tcPr>
            <w:tcW w:w="412" w:type="pct"/>
            <w:tcBorders>
              <w:bottom w:val="nil"/>
            </w:tcBorders>
          </w:tcPr>
          <w:p w14:paraId="7291876C" w14:textId="28EF9709"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8</w:t>
            </w:r>
          </w:p>
        </w:tc>
        <w:tc>
          <w:tcPr>
            <w:tcW w:w="465" w:type="pct"/>
            <w:tcBorders>
              <w:bottom w:val="nil"/>
            </w:tcBorders>
          </w:tcPr>
          <w:p w14:paraId="54052289" w14:textId="0A81F1CA"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54</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61</w:t>
            </w:r>
          </w:p>
        </w:tc>
        <w:tc>
          <w:tcPr>
            <w:tcW w:w="464" w:type="pct"/>
            <w:tcBorders>
              <w:bottom w:val="nil"/>
            </w:tcBorders>
          </w:tcPr>
          <w:p w14:paraId="640AB59D"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-9.476</w:t>
            </w:r>
          </w:p>
        </w:tc>
        <w:tc>
          <w:tcPr>
            <w:tcW w:w="470" w:type="pct"/>
            <w:tcBorders>
              <w:bottom w:val="nil"/>
            </w:tcBorders>
          </w:tcPr>
          <w:p w14:paraId="09E62BB2" w14:textId="36258ABB"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000</w:t>
            </w:r>
            <w:r w:rsidRPr="00A27971">
              <w:rPr>
                <w:rFonts w:ascii="Arial" w:hAnsi="Arial" w:cs="Arial"/>
                <w:color w:val="000000" w:themeColor="text1"/>
                <w:sz w:val="18"/>
                <w:szCs w:val="18"/>
                <w:vertAlign w:val="superscript"/>
              </w:rPr>
              <w:t>***</w:t>
            </w:r>
          </w:p>
        </w:tc>
      </w:tr>
      <w:tr w:rsidR="00A27971" w:rsidRPr="00A27971" w14:paraId="6B2258C1" w14:textId="77777777" w:rsidTr="00C86194">
        <w:tc>
          <w:tcPr>
            <w:tcW w:w="339" w:type="pct"/>
            <w:tcBorders>
              <w:top w:val="nil"/>
              <w:bottom w:val="nil"/>
            </w:tcBorders>
          </w:tcPr>
          <w:p w14:paraId="16AFB56E"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TES</w:t>
            </w:r>
          </w:p>
        </w:tc>
        <w:tc>
          <w:tcPr>
            <w:tcW w:w="496" w:type="pct"/>
            <w:tcBorders>
              <w:top w:val="nil"/>
              <w:bottom w:val="nil"/>
            </w:tcBorders>
          </w:tcPr>
          <w:p w14:paraId="6DCFEF89" w14:textId="5947F230"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71</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5</w:t>
            </w:r>
          </w:p>
        </w:tc>
        <w:tc>
          <w:tcPr>
            <w:tcW w:w="490" w:type="pct"/>
            <w:tcBorders>
              <w:top w:val="nil"/>
              <w:bottom w:val="nil"/>
            </w:tcBorders>
          </w:tcPr>
          <w:p w14:paraId="5D254BE9" w14:textId="3822F581"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26</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9</w:t>
            </w:r>
          </w:p>
        </w:tc>
        <w:tc>
          <w:tcPr>
            <w:tcW w:w="412" w:type="pct"/>
            <w:tcBorders>
              <w:top w:val="nil"/>
              <w:bottom w:val="nil"/>
            </w:tcBorders>
          </w:tcPr>
          <w:p w14:paraId="7ADE0E45" w14:textId="30311614"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5</w:t>
            </w:r>
          </w:p>
        </w:tc>
        <w:tc>
          <w:tcPr>
            <w:tcW w:w="465" w:type="pct"/>
            <w:tcBorders>
              <w:top w:val="nil"/>
              <w:bottom w:val="nil"/>
            </w:tcBorders>
          </w:tcPr>
          <w:p w14:paraId="33D66B19" w14:textId="6628CA4A"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43</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17</w:t>
            </w:r>
          </w:p>
        </w:tc>
        <w:tc>
          <w:tcPr>
            <w:tcW w:w="496" w:type="pct"/>
            <w:tcBorders>
              <w:top w:val="nil"/>
              <w:bottom w:val="nil"/>
            </w:tcBorders>
          </w:tcPr>
          <w:p w14:paraId="43D765A3" w14:textId="45E56E98"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53</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8</w:t>
            </w:r>
          </w:p>
        </w:tc>
        <w:tc>
          <w:tcPr>
            <w:tcW w:w="490" w:type="pct"/>
            <w:tcBorders>
              <w:top w:val="nil"/>
              <w:bottom w:val="nil"/>
            </w:tcBorders>
          </w:tcPr>
          <w:p w14:paraId="396309F6" w14:textId="0DD0A4C6"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46</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2</w:t>
            </w:r>
          </w:p>
        </w:tc>
        <w:tc>
          <w:tcPr>
            <w:tcW w:w="412" w:type="pct"/>
            <w:tcBorders>
              <w:top w:val="nil"/>
              <w:bottom w:val="nil"/>
            </w:tcBorders>
          </w:tcPr>
          <w:p w14:paraId="278203DA" w14:textId="04F061D9" w:rsidR="00E74C55" w:rsidRPr="00A27971" w:rsidRDefault="00D0437C" w:rsidP="00334E88">
            <w:pPr>
              <w:jc w:val="right"/>
              <w:rPr>
                <w:rFonts w:ascii="Arial" w:hAnsi="Arial" w:cs="Arial"/>
                <w:color w:val="000000" w:themeColor="text1"/>
                <w:sz w:val="18"/>
                <w:szCs w:val="18"/>
              </w:rPr>
            </w:pPr>
            <w:r w:rsidRPr="00A27971">
              <w:rPr>
                <w:rFonts w:ascii="Arial" w:hAnsi="Arial" w:cs="Arial"/>
                <w:color w:val="000000" w:themeColor="text1"/>
                <w:sz w:val="18"/>
                <w:szCs w:val="18"/>
                <w:lang w:val="id-ID"/>
              </w:rPr>
              <w:t>0,</w:t>
            </w:r>
            <w:r w:rsidR="00E74C55" w:rsidRPr="00A27971">
              <w:rPr>
                <w:rFonts w:ascii="Arial" w:hAnsi="Arial" w:cs="Arial"/>
                <w:color w:val="000000" w:themeColor="text1"/>
                <w:sz w:val="18"/>
                <w:szCs w:val="18"/>
              </w:rPr>
              <w:t>0</w:t>
            </w:r>
          </w:p>
        </w:tc>
        <w:tc>
          <w:tcPr>
            <w:tcW w:w="465" w:type="pct"/>
            <w:tcBorders>
              <w:top w:val="nil"/>
              <w:bottom w:val="nil"/>
            </w:tcBorders>
          </w:tcPr>
          <w:p w14:paraId="41DA81BC" w14:textId="184DF475"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47</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34</w:t>
            </w:r>
          </w:p>
        </w:tc>
        <w:tc>
          <w:tcPr>
            <w:tcW w:w="464" w:type="pct"/>
            <w:tcBorders>
              <w:top w:val="nil"/>
              <w:bottom w:val="nil"/>
            </w:tcBorders>
          </w:tcPr>
          <w:p w14:paraId="76AFE455"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-7.698</w:t>
            </w:r>
          </w:p>
        </w:tc>
        <w:tc>
          <w:tcPr>
            <w:tcW w:w="470" w:type="pct"/>
            <w:tcBorders>
              <w:top w:val="nil"/>
              <w:bottom w:val="nil"/>
            </w:tcBorders>
          </w:tcPr>
          <w:p w14:paraId="54D78551" w14:textId="01A7ECA6"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000</w:t>
            </w:r>
            <w:r w:rsidRPr="00A27971">
              <w:rPr>
                <w:rFonts w:ascii="Arial" w:hAnsi="Arial" w:cs="Arial"/>
                <w:color w:val="000000" w:themeColor="text1"/>
                <w:sz w:val="18"/>
                <w:szCs w:val="18"/>
                <w:vertAlign w:val="superscript"/>
              </w:rPr>
              <w:t>***</w:t>
            </w:r>
          </w:p>
        </w:tc>
      </w:tr>
      <w:tr w:rsidR="00A27971" w:rsidRPr="00A27971" w14:paraId="0DCFD7D9" w14:textId="77777777" w:rsidTr="00C86194">
        <w:tc>
          <w:tcPr>
            <w:tcW w:w="339" w:type="pct"/>
            <w:tcBorders>
              <w:top w:val="nil"/>
            </w:tcBorders>
          </w:tcPr>
          <w:p w14:paraId="1FB3C646" w14:textId="77777777" w:rsidR="00E74C55" w:rsidRPr="00A27971" w:rsidRDefault="00E74C55" w:rsidP="00334E88">
            <w:pPr>
              <w:rPr>
                <w:rFonts w:ascii="Arial" w:hAnsi="Arial" w:cs="Arial"/>
                <w:color w:val="000000" w:themeColor="text1"/>
                <w:sz w:val="18"/>
                <w:szCs w:val="18"/>
                <w:lang w:val="id-ID"/>
              </w:rPr>
            </w:pPr>
            <w:r w:rsidRPr="00A27971">
              <w:rPr>
                <w:rFonts w:ascii="Arial" w:hAnsi="Arial" w:cs="Arial"/>
                <w:color w:val="000000" w:themeColor="text1"/>
                <w:sz w:val="18"/>
                <w:szCs w:val="18"/>
              </w:rPr>
              <w:t>TE</w:t>
            </w:r>
            <w:r w:rsidR="001D2AA6" w:rsidRPr="00A27971">
              <w:rPr>
                <w:rFonts w:ascii="Arial" w:hAnsi="Arial" w:cs="Arial"/>
                <w:color w:val="000000" w:themeColor="text1"/>
                <w:sz w:val="18"/>
                <w:szCs w:val="18"/>
              </w:rPr>
              <w:t>T</w:t>
            </w:r>
          </w:p>
        </w:tc>
        <w:tc>
          <w:tcPr>
            <w:tcW w:w="496" w:type="pct"/>
            <w:tcBorders>
              <w:top w:val="nil"/>
            </w:tcBorders>
          </w:tcPr>
          <w:p w14:paraId="4ECA1D1B" w14:textId="222E3C00"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79</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1</w:t>
            </w:r>
          </w:p>
        </w:tc>
        <w:tc>
          <w:tcPr>
            <w:tcW w:w="490" w:type="pct"/>
            <w:tcBorders>
              <w:top w:val="nil"/>
            </w:tcBorders>
          </w:tcPr>
          <w:p w14:paraId="3ACB7F0F" w14:textId="62C09F78"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20</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9</w:t>
            </w:r>
          </w:p>
        </w:tc>
        <w:tc>
          <w:tcPr>
            <w:tcW w:w="412" w:type="pct"/>
            <w:tcBorders>
              <w:top w:val="nil"/>
            </w:tcBorders>
          </w:tcPr>
          <w:p w14:paraId="2BD62BA8" w14:textId="1E106FD4" w:rsidR="00E74C55" w:rsidRPr="00A27971" w:rsidRDefault="00D0437C" w:rsidP="00334E88">
            <w:pPr>
              <w:jc w:val="right"/>
              <w:rPr>
                <w:rFonts w:ascii="Arial" w:hAnsi="Arial" w:cs="Arial"/>
                <w:color w:val="000000" w:themeColor="text1"/>
                <w:sz w:val="18"/>
                <w:szCs w:val="18"/>
              </w:rPr>
            </w:pPr>
            <w:r w:rsidRPr="00A27971">
              <w:rPr>
                <w:rFonts w:ascii="Arial" w:hAnsi="Arial" w:cs="Arial"/>
                <w:color w:val="000000" w:themeColor="text1"/>
                <w:sz w:val="18"/>
                <w:szCs w:val="18"/>
                <w:lang w:val="id-ID"/>
              </w:rPr>
              <w:t>0,</w:t>
            </w:r>
            <w:r w:rsidR="00E74C55" w:rsidRPr="00A27971">
              <w:rPr>
                <w:rFonts w:ascii="Arial" w:hAnsi="Arial" w:cs="Arial"/>
                <w:color w:val="000000" w:themeColor="text1"/>
                <w:sz w:val="18"/>
                <w:szCs w:val="18"/>
              </w:rPr>
              <w:t>0</w:t>
            </w:r>
          </w:p>
        </w:tc>
        <w:tc>
          <w:tcPr>
            <w:tcW w:w="465" w:type="pct"/>
            <w:tcBorders>
              <w:top w:val="nil"/>
            </w:tcBorders>
          </w:tcPr>
          <w:p w14:paraId="52559144" w14:textId="12B2B146"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39</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08</w:t>
            </w:r>
          </w:p>
        </w:tc>
        <w:tc>
          <w:tcPr>
            <w:tcW w:w="496" w:type="pct"/>
            <w:tcBorders>
              <w:top w:val="nil"/>
            </w:tcBorders>
          </w:tcPr>
          <w:p w14:paraId="37B2B140" w14:textId="6C479129"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41</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5</w:t>
            </w:r>
          </w:p>
        </w:tc>
        <w:tc>
          <w:tcPr>
            <w:tcW w:w="490" w:type="pct"/>
            <w:tcBorders>
              <w:top w:val="nil"/>
            </w:tcBorders>
          </w:tcPr>
          <w:p w14:paraId="5D46AC08" w14:textId="1098BDB8"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58</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5</w:t>
            </w:r>
          </w:p>
        </w:tc>
        <w:tc>
          <w:tcPr>
            <w:tcW w:w="412" w:type="pct"/>
            <w:tcBorders>
              <w:top w:val="nil"/>
            </w:tcBorders>
          </w:tcPr>
          <w:p w14:paraId="7B428931" w14:textId="67697D5A" w:rsidR="00E74C55" w:rsidRPr="00A27971" w:rsidRDefault="00D0437C" w:rsidP="00334E88">
            <w:pPr>
              <w:jc w:val="right"/>
              <w:rPr>
                <w:rFonts w:ascii="Arial" w:hAnsi="Arial" w:cs="Arial"/>
                <w:color w:val="000000" w:themeColor="text1"/>
                <w:sz w:val="18"/>
                <w:szCs w:val="18"/>
              </w:rPr>
            </w:pPr>
            <w:r w:rsidRPr="00A27971">
              <w:rPr>
                <w:rFonts w:ascii="Arial" w:hAnsi="Arial" w:cs="Arial"/>
                <w:color w:val="000000" w:themeColor="text1"/>
                <w:sz w:val="18"/>
                <w:szCs w:val="18"/>
                <w:lang w:val="id-ID"/>
              </w:rPr>
              <w:t>0,</w:t>
            </w:r>
            <w:r w:rsidR="00E74C55" w:rsidRPr="00A27971">
              <w:rPr>
                <w:rFonts w:ascii="Arial" w:hAnsi="Arial" w:cs="Arial"/>
                <w:color w:val="000000" w:themeColor="text1"/>
                <w:sz w:val="18"/>
                <w:szCs w:val="18"/>
              </w:rPr>
              <w:t>0</w:t>
            </w:r>
          </w:p>
        </w:tc>
        <w:tc>
          <w:tcPr>
            <w:tcW w:w="465" w:type="pct"/>
            <w:tcBorders>
              <w:top w:val="nil"/>
            </w:tcBorders>
          </w:tcPr>
          <w:p w14:paraId="42961848" w14:textId="4EB2FE01"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50</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97</w:t>
            </w:r>
          </w:p>
        </w:tc>
        <w:tc>
          <w:tcPr>
            <w:tcW w:w="464" w:type="pct"/>
            <w:tcBorders>
              <w:top w:val="nil"/>
            </w:tcBorders>
          </w:tcPr>
          <w:p w14:paraId="132E6930"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-10.630</w:t>
            </w:r>
          </w:p>
        </w:tc>
        <w:tc>
          <w:tcPr>
            <w:tcW w:w="470" w:type="pct"/>
            <w:tcBorders>
              <w:top w:val="nil"/>
            </w:tcBorders>
          </w:tcPr>
          <w:p w14:paraId="7686008B" w14:textId="43C7551D"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D0437C"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000</w:t>
            </w:r>
            <w:r w:rsidRPr="00A27971">
              <w:rPr>
                <w:rFonts w:ascii="Arial" w:hAnsi="Arial" w:cs="Arial"/>
                <w:color w:val="000000" w:themeColor="text1"/>
                <w:sz w:val="18"/>
                <w:szCs w:val="18"/>
                <w:vertAlign w:val="superscript"/>
              </w:rPr>
              <w:t>***</w:t>
            </w:r>
          </w:p>
        </w:tc>
      </w:tr>
    </w:tbl>
    <w:p w14:paraId="79986357" w14:textId="77777777" w:rsidR="00E74C55" w:rsidRPr="00A27971" w:rsidRDefault="00E74C55" w:rsidP="00334E88">
      <w:pPr>
        <w:rPr>
          <w:rFonts w:ascii="Arial" w:hAnsi="Arial" w:cs="Arial"/>
          <w:color w:val="000000" w:themeColor="text1"/>
          <w:sz w:val="16"/>
          <w:szCs w:val="20"/>
        </w:rPr>
      </w:pPr>
      <w:r w:rsidRPr="00A27971">
        <w:rPr>
          <w:rFonts w:ascii="Arial" w:hAnsi="Arial" w:cs="Arial"/>
          <w:color w:val="000000" w:themeColor="text1"/>
          <w:sz w:val="16"/>
          <w:szCs w:val="20"/>
          <w:lang w:val="en-US"/>
        </w:rPr>
        <w:t>Keterangan: TEO= Tekanan Ekonomi Objektif; TES= Tekanan Ekonomi Subjektif; TET= Tekanan Ek</w:t>
      </w:r>
      <w:r w:rsidR="006A66B3" w:rsidRPr="00A27971">
        <w:rPr>
          <w:rFonts w:ascii="Arial" w:hAnsi="Arial" w:cs="Arial"/>
          <w:color w:val="000000" w:themeColor="text1"/>
          <w:sz w:val="16"/>
          <w:szCs w:val="20"/>
          <w:lang w:val="en-US"/>
        </w:rPr>
        <w:t>onomi Total</w:t>
      </w:r>
      <w:r w:rsidR="006A66B3" w:rsidRPr="00A27971">
        <w:rPr>
          <w:rFonts w:ascii="Arial" w:hAnsi="Arial" w:cs="Arial"/>
          <w:color w:val="000000" w:themeColor="text1"/>
          <w:sz w:val="16"/>
          <w:szCs w:val="20"/>
        </w:rPr>
        <w:t>.</w:t>
      </w:r>
    </w:p>
    <w:p w14:paraId="6627F3B1" w14:textId="7A458DFE" w:rsidR="00E74C55" w:rsidRPr="00A27971" w:rsidRDefault="00635F1B" w:rsidP="00334E88">
      <w:pPr>
        <w:rPr>
          <w:rFonts w:ascii="Arial" w:hAnsi="Arial" w:cs="Arial"/>
          <w:color w:val="000000" w:themeColor="text1"/>
          <w:sz w:val="16"/>
          <w:szCs w:val="20"/>
        </w:rPr>
      </w:pPr>
      <w:r w:rsidRPr="00A27971">
        <w:rPr>
          <w:rFonts w:ascii="Arial" w:hAnsi="Arial" w:cs="Arial"/>
          <w:color w:val="000000" w:themeColor="text1"/>
          <w:sz w:val="16"/>
          <w:szCs w:val="20"/>
        </w:rPr>
        <w:t>*Signifikan pada p&lt;0</w:t>
      </w:r>
      <w:r w:rsidR="00D0437C" w:rsidRPr="00A27971">
        <w:rPr>
          <w:rFonts w:ascii="Arial" w:hAnsi="Arial" w:cs="Arial"/>
          <w:color w:val="000000" w:themeColor="text1"/>
          <w:sz w:val="16"/>
          <w:szCs w:val="20"/>
        </w:rPr>
        <w:t>,</w:t>
      </w:r>
      <w:r w:rsidRPr="00A27971">
        <w:rPr>
          <w:rFonts w:ascii="Arial" w:hAnsi="Arial" w:cs="Arial"/>
          <w:color w:val="000000" w:themeColor="text1"/>
          <w:sz w:val="16"/>
          <w:szCs w:val="20"/>
        </w:rPr>
        <w:t>10; **Signifikan pada p&lt;0</w:t>
      </w:r>
      <w:r w:rsidR="00D0437C" w:rsidRPr="00A27971">
        <w:rPr>
          <w:rFonts w:ascii="Arial" w:hAnsi="Arial" w:cs="Arial"/>
          <w:color w:val="000000" w:themeColor="text1"/>
          <w:sz w:val="16"/>
          <w:szCs w:val="20"/>
        </w:rPr>
        <w:t>,</w:t>
      </w:r>
      <w:r w:rsidRPr="00A27971">
        <w:rPr>
          <w:rFonts w:ascii="Arial" w:hAnsi="Arial" w:cs="Arial"/>
          <w:color w:val="000000" w:themeColor="text1"/>
          <w:sz w:val="16"/>
          <w:szCs w:val="20"/>
        </w:rPr>
        <w:t>05; ***Signifikan pada p&lt;0</w:t>
      </w:r>
      <w:r w:rsidR="00D0437C" w:rsidRPr="00A27971">
        <w:rPr>
          <w:rFonts w:ascii="Arial" w:hAnsi="Arial" w:cs="Arial"/>
          <w:color w:val="000000" w:themeColor="text1"/>
          <w:sz w:val="16"/>
          <w:szCs w:val="20"/>
        </w:rPr>
        <w:t>,</w:t>
      </w:r>
      <w:r w:rsidRPr="00A27971">
        <w:rPr>
          <w:rFonts w:ascii="Arial" w:hAnsi="Arial" w:cs="Arial"/>
          <w:color w:val="000000" w:themeColor="text1"/>
          <w:sz w:val="16"/>
          <w:szCs w:val="20"/>
        </w:rPr>
        <w:t>01</w:t>
      </w:r>
    </w:p>
    <w:p w14:paraId="57249F89" w14:textId="2F9ECC82" w:rsidR="00E74C55" w:rsidRPr="00A27971" w:rsidRDefault="00E74C55" w:rsidP="000E6957">
      <w:pPr>
        <w:spacing w:before="120" w:after="240"/>
        <w:rPr>
          <w:rFonts w:ascii="Arial" w:hAnsi="Arial" w:cs="Arial"/>
          <w:b/>
          <w:color w:val="000000" w:themeColor="text1"/>
          <w:sz w:val="20"/>
          <w:szCs w:val="20"/>
          <w:lang w:val="en-US"/>
        </w:rPr>
      </w:pPr>
      <w:r w:rsidRPr="00A27971">
        <w:rPr>
          <w:rFonts w:ascii="Arial" w:hAnsi="Arial" w:cs="Arial"/>
          <w:b/>
          <w:color w:val="000000" w:themeColor="text1"/>
          <w:sz w:val="20"/>
          <w:szCs w:val="20"/>
          <w:lang w:val="en-US"/>
        </w:rPr>
        <w:t xml:space="preserve">Kesejahteraan Keluarga pada Keluarga </w:t>
      </w:r>
      <w:r w:rsidR="0037506A" w:rsidRPr="00A27971">
        <w:rPr>
          <w:rFonts w:ascii="Arial" w:hAnsi="Arial" w:cs="Arial"/>
          <w:b/>
          <w:color w:val="000000" w:themeColor="text1"/>
          <w:sz w:val="20"/>
          <w:szCs w:val="20"/>
          <w:lang w:val="en-US"/>
        </w:rPr>
        <w:t xml:space="preserve">Buruh </w:t>
      </w:r>
      <w:r w:rsidR="001D2AA6" w:rsidRPr="00A27971">
        <w:rPr>
          <w:rFonts w:ascii="Arial" w:hAnsi="Arial" w:cs="Arial"/>
          <w:b/>
          <w:color w:val="000000" w:themeColor="text1"/>
          <w:sz w:val="20"/>
          <w:szCs w:val="20"/>
          <w:lang w:val="en-US"/>
        </w:rPr>
        <w:t>Tani Baw</w:t>
      </w:r>
      <w:r w:rsidR="0037506A" w:rsidRPr="00A27971">
        <w:rPr>
          <w:rFonts w:ascii="Arial" w:hAnsi="Arial" w:cs="Arial"/>
          <w:b/>
          <w:color w:val="000000" w:themeColor="text1"/>
          <w:sz w:val="20"/>
          <w:szCs w:val="20"/>
          <w:lang w:val="en-US"/>
        </w:rPr>
        <w:t>ang</w:t>
      </w:r>
      <w:r w:rsidR="00635F1B" w:rsidRPr="00A27971">
        <w:rPr>
          <w:rFonts w:ascii="Arial" w:hAnsi="Arial" w:cs="Arial"/>
          <w:b/>
          <w:color w:val="000000" w:themeColor="text1"/>
          <w:sz w:val="20"/>
          <w:szCs w:val="20"/>
        </w:rPr>
        <w:t xml:space="preserve"> </w:t>
      </w:r>
      <w:r w:rsidRPr="00A27971">
        <w:rPr>
          <w:rFonts w:ascii="Arial" w:hAnsi="Arial" w:cs="Arial"/>
          <w:b/>
          <w:color w:val="000000" w:themeColor="text1"/>
          <w:sz w:val="20"/>
          <w:szCs w:val="20"/>
          <w:lang w:val="en-US"/>
        </w:rPr>
        <w:t>dan Nelayan</w:t>
      </w:r>
    </w:p>
    <w:p w14:paraId="79FC2021" w14:textId="58698B4C" w:rsidR="00A05D15" w:rsidRPr="00A27971" w:rsidRDefault="001D2AA6" w:rsidP="00A05D15">
      <w:pPr>
        <w:spacing w:before="120" w:after="240"/>
        <w:jc w:val="both"/>
        <w:rPr>
          <w:rFonts w:ascii="Arial" w:hAnsi="Arial" w:cs="Arial"/>
          <w:color w:val="000000" w:themeColor="text1"/>
          <w:sz w:val="20"/>
          <w:szCs w:val="20"/>
          <w:lang w:eastAsia="ja-JP"/>
        </w:rPr>
      </w:pPr>
      <w:r w:rsidRPr="00A27971">
        <w:rPr>
          <w:rFonts w:ascii="Arial" w:hAnsi="Arial" w:cs="Arial"/>
          <w:color w:val="000000" w:themeColor="text1"/>
          <w:sz w:val="20"/>
          <w:szCs w:val="20"/>
          <w:lang w:eastAsia="ja-JP"/>
        </w:rPr>
        <w:t xml:space="preserve">Terdapat dua dimensi dalam mengukur </w:t>
      </w:r>
      <w:r w:rsidR="009E5BCE" w:rsidRPr="00A27971">
        <w:rPr>
          <w:rFonts w:ascii="Arial" w:hAnsi="Arial" w:cs="Arial"/>
          <w:color w:val="000000" w:themeColor="text1"/>
          <w:sz w:val="20"/>
          <w:szCs w:val="20"/>
          <w:lang w:eastAsia="ja-JP"/>
        </w:rPr>
        <w:t xml:space="preserve">tingkat kesejahteraan keluarga, yaitu kesejahteraan objektif dan kesejahteraan subjektif keluarga. </w:t>
      </w:r>
      <w:r w:rsidR="009D128E" w:rsidRPr="00A27971">
        <w:rPr>
          <w:rFonts w:ascii="Arial" w:hAnsi="Arial" w:cs="Arial"/>
          <w:color w:val="000000" w:themeColor="text1"/>
          <w:sz w:val="20"/>
          <w:szCs w:val="20"/>
          <w:lang w:eastAsia="ja-JP"/>
        </w:rPr>
        <w:t xml:space="preserve">Secara keseluruhan, kesejahteraan keluarga </w:t>
      </w:r>
      <w:r w:rsidR="00455903" w:rsidRPr="00A27971">
        <w:rPr>
          <w:rFonts w:ascii="Arial" w:hAnsi="Arial" w:cs="Arial"/>
          <w:color w:val="000000" w:themeColor="text1"/>
          <w:sz w:val="20"/>
          <w:szCs w:val="20"/>
          <w:lang w:eastAsia="ja-JP"/>
        </w:rPr>
        <w:t xml:space="preserve">total </w:t>
      </w:r>
      <w:r w:rsidR="009D128E" w:rsidRPr="00A27971">
        <w:rPr>
          <w:rFonts w:ascii="Arial" w:hAnsi="Arial" w:cs="Arial"/>
          <w:color w:val="000000" w:themeColor="text1"/>
          <w:sz w:val="20"/>
          <w:szCs w:val="20"/>
          <w:lang w:eastAsia="ja-JP"/>
        </w:rPr>
        <w:t>menunjuk</w:t>
      </w:r>
      <w:r w:rsidR="007B5C16" w:rsidRPr="00A27971">
        <w:rPr>
          <w:rFonts w:ascii="Arial" w:hAnsi="Arial" w:cs="Arial"/>
          <w:color w:val="000000" w:themeColor="text1"/>
          <w:sz w:val="20"/>
          <w:szCs w:val="20"/>
          <w:lang w:eastAsia="ja-JP"/>
        </w:rPr>
        <w:t>k</w:t>
      </w:r>
      <w:r w:rsidR="009D128E" w:rsidRPr="00A27971">
        <w:rPr>
          <w:rFonts w:ascii="Arial" w:hAnsi="Arial" w:cs="Arial"/>
          <w:color w:val="000000" w:themeColor="text1"/>
          <w:sz w:val="20"/>
          <w:szCs w:val="20"/>
          <w:lang w:eastAsia="ja-JP"/>
        </w:rPr>
        <w:t xml:space="preserve">an </w:t>
      </w:r>
      <w:r w:rsidR="00E74C55" w:rsidRPr="00A27971">
        <w:rPr>
          <w:rFonts w:ascii="Arial" w:hAnsi="Arial" w:cs="Arial"/>
          <w:color w:val="000000" w:themeColor="text1"/>
          <w:sz w:val="20"/>
          <w:szCs w:val="20"/>
          <w:lang w:eastAsia="ja-JP"/>
        </w:rPr>
        <w:t xml:space="preserve"> perbedaan yang </w:t>
      </w:r>
      <w:r w:rsidRPr="00A27971">
        <w:rPr>
          <w:rFonts w:ascii="Arial" w:hAnsi="Arial" w:cs="Arial"/>
          <w:color w:val="000000" w:themeColor="text1"/>
          <w:sz w:val="20"/>
          <w:szCs w:val="20"/>
          <w:lang w:eastAsia="ja-JP"/>
        </w:rPr>
        <w:t>signifikan</w:t>
      </w:r>
      <w:r w:rsidR="00E74C55" w:rsidRPr="00A27971">
        <w:rPr>
          <w:rFonts w:ascii="Arial" w:hAnsi="Arial" w:cs="Arial"/>
          <w:color w:val="000000" w:themeColor="text1"/>
          <w:sz w:val="20"/>
          <w:szCs w:val="20"/>
          <w:lang w:eastAsia="ja-JP"/>
        </w:rPr>
        <w:t xml:space="preserve"> </w:t>
      </w:r>
      <w:r w:rsidR="009D128E" w:rsidRPr="00A27971">
        <w:rPr>
          <w:rFonts w:ascii="Arial" w:hAnsi="Arial" w:cs="Arial"/>
          <w:color w:val="000000" w:themeColor="text1"/>
          <w:sz w:val="20"/>
          <w:szCs w:val="20"/>
          <w:lang w:eastAsia="ja-JP"/>
        </w:rPr>
        <w:t>(</w:t>
      </w:r>
      <w:r w:rsidR="009D128E" w:rsidRPr="00A27971">
        <w:rPr>
          <w:rFonts w:ascii="Arial" w:hAnsi="Arial" w:cs="Arial"/>
          <w:i/>
          <w:color w:val="000000" w:themeColor="text1"/>
          <w:sz w:val="20"/>
          <w:szCs w:val="20"/>
          <w:lang w:eastAsia="ja-JP"/>
        </w:rPr>
        <w:t>p-value</w:t>
      </w:r>
      <w:r w:rsidR="00C76E27" w:rsidRPr="00A27971">
        <w:rPr>
          <w:rFonts w:ascii="Arial" w:hAnsi="Arial" w:cs="Arial"/>
          <w:color w:val="000000" w:themeColor="text1"/>
          <w:sz w:val="20"/>
          <w:szCs w:val="20"/>
          <w:lang w:eastAsia="ja-JP"/>
        </w:rPr>
        <w:t>=0,005</w:t>
      </w:r>
      <w:r w:rsidR="009D128E" w:rsidRPr="00A27971">
        <w:rPr>
          <w:rFonts w:ascii="Arial" w:hAnsi="Arial" w:cs="Arial"/>
          <w:color w:val="000000" w:themeColor="text1"/>
          <w:sz w:val="20"/>
          <w:szCs w:val="20"/>
          <w:lang w:eastAsia="ja-JP"/>
        </w:rPr>
        <w:t xml:space="preserve">) </w:t>
      </w:r>
      <w:r w:rsidRPr="00A27971">
        <w:rPr>
          <w:rFonts w:ascii="Arial" w:hAnsi="Arial" w:cs="Arial"/>
          <w:color w:val="000000" w:themeColor="text1"/>
          <w:sz w:val="20"/>
          <w:szCs w:val="20"/>
          <w:lang w:eastAsia="ja-JP"/>
        </w:rPr>
        <w:t>antara</w:t>
      </w:r>
      <w:r w:rsidR="00E74C55" w:rsidRPr="00A27971">
        <w:rPr>
          <w:rFonts w:ascii="Arial" w:hAnsi="Arial" w:cs="Arial"/>
          <w:color w:val="000000" w:themeColor="text1"/>
          <w:sz w:val="20"/>
          <w:szCs w:val="20"/>
          <w:lang w:eastAsia="ja-JP"/>
        </w:rPr>
        <w:t xml:space="preserve"> </w:t>
      </w:r>
      <w:r w:rsidR="00455903" w:rsidRPr="00A27971">
        <w:rPr>
          <w:rFonts w:ascii="Arial" w:hAnsi="Arial" w:cs="Arial"/>
          <w:color w:val="000000" w:themeColor="text1"/>
          <w:sz w:val="20"/>
          <w:szCs w:val="20"/>
          <w:lang w:eastAsia="ja-JP"/>
        </w:rPr>
        <w:t>musim panen dan musim paceklik dengan rata-rata 58,19 pada musim panen dan 56,11 pada musim paceklik.  Adapun secara parsial, terdapat perbedaan yang signifikan (</w:t>
      </w:r>
      <w:r w:rsidR="00455903" w:rsidRPr="00A27971">
        <w:rPr>
          <w:rFonts w:ascii="Arial" w:hAnsi="Arial" w:cs="Arial"/>
          <w:i/>
          <w:color w:val="000000" w:themeColor="text1"/>
          <w:sz w:val="20"/>
          <w:szCs w:val="20"/>
          <w:lang w:eastAsia="ja-JP"/>
        </w:rPr>
        <w:t>p-value</w:t>
      </w:r>
      <w:r w:rsidR="00455903" w:rsidRPr="00A27971">
        <w:rPr>
          <w:rFonts w:ascii="Arial" w:hAnsi="Arial" w:cs="Arial"/>
          <w:color w:val="000000" w:themeColor="text1"/>
          <w:sz w:val="20"/>
          <w:szCs w:val="20"/>
          <w:lang w:eastAsia="ja-JP"/>
        </w:rPr>
        <w:t xml:space="preserve">=0,005) pada keluarga buruh tani antara  musim panen dan musim paceklik dengan rata-rata 55,54 pada musim panen dan 53,91 pada musim paceklik.  </w:t>
      </w:r>
      <w:r w:rsidR="00C76E27" w:rsidRPr="00A27971">
        <w:rPr>
          <w:rFonts w:ascii="Arial" w:hAnsi="Arial" w:cs="Arial"/>
          <w:color w:val="000000" w:themeColor="text1"/>
          <w:sz w:val="20"/>
          <w:szCs w:val="20"/>
          <w:lang w:eastAsia="ja-JP"/>
        </w:rPr>
        <w:t>Demikian pula pada kel</w:t>
      </w:r>
      <w:r w:rsidR="005458A9" w:rsidRPr="00A27971">
        <w:rPr>
          <w:rFonts w:ascii="Arial" w:hAnsi="Arial" w:cs="Arial"/>
          <w:color w:val="000000" w:themeColor="text1"/>
          <w:sz w:val="20"/>
          <w:szCs w:val="20"/>
          <w:lang w:eastAsia="ja-JP"/>
        </w:rPr>
        <w:t>uarga nelayan, h</w:t>
      </w:r>
      <w:r w:rsidR="00446928" w:rsidRPr="00A27971">
        <w:rPr>
          <w:rFonts w:ascii="Arial" w:hAnsi="Arial" w:cs="Arial"/>
          <w:color w:val="000000" w:themeColor="text1"/>
          <w:sz w:val="20"/>
          <w:szCs w:val="20"/>
          <w:lang w:eastAsia="ja-JP"/>
        </w:rPr>
        <w:t xml:space="preserve">asil penelitian </w:t>
      </w:r>
      <w:r w:rsidR="00C76E27" w:rsidRPr="00A27971">
        <w:rPr>
          <w:rFonts w:ascii="Arial" w:hAnsi="Arial" w:cs="Arial"/>
          <w:color w:val="000000" w:themeColor="text1"/>
          <w:sz w:val="20"/>
          <w:szCs w:val="20"/>
          <w:lang w:eastAsia="ja-JP"/>
        </w:rPr>
        <w:t>memperlihatkan bahwa perbedaan kesejahteraan secara signifikan (</w:t>
      </w:r>
      <w:r w:rsidR="00C76E27" w:rsidRPr="00A27971">
        <w:rPr>
          <w:rFonts w:ascii="Arial" w:hAnsi="Arial" w:cs="Arial"/>
          <w:i/>
          <w:color w:val="000000" w:themeColor="text1"/>
          <w:sz w:val="20"/>
          <w:szCs w:val="20"/>
          <w:lang w:eastAsia="ja-JP"/>
        </w:rPr>
        <w:t>p-</w:t>
      </w:r>
      <w:r w:rsidR="00C76E27" w:rsidRPr="00A27971">
        <w:rPr>
          <w:rFonts w:ascii="Arial" w:hAnsi="Arial" w:cs="Arial"/>
          <w:color w:val="000000" w:themeColor="text1"/>
          <w:sz w:val="20"/>
          <w:szCs w:val="20"/>
          <w:lang w:eastAsia="ja-JP"/>
        </w:rPr>
        <w:t>value=0,004) pada saat musim melaut/</w:t>
      </w:r>
      <w:r w:rsidR="00455903" w:rsidRPr="00A27971">
        <w:rPr>
          <w:rFonts w:ascii="Arial" w:hAnsi="Arial" w:cs="Arial"/>
          <w:color w:val="000000" w:themeColor="text1"/>
          <w:sz w:val="20"/>
          <w:szCs w:val="20"/>
          <w:lang w:eastAsia="ja-JP"/>
        </w:rPr>
        <w:t xml:space="preserve">panen dan tidak melaut/paceklik </w:t>
      </w:r>
      <w:r w:rsidR="00CF1040" w:rsidRPr="00A27971">
        <w:rPr>
          <w:rFonts w:ascii="Arial" w:hAnsi="Arial" w:cs="Arial"/>
          <w:color w:val="000000" w:themeColor="text1"/>
          <w:sz w:val="20"/>
          <w:szCs w:val="20"/>
          <w:lang w:val="en-ID" w:eastAsia="ja-JP"/>
        </w:rPr>
        <w:t xml:space="preserve"> </w:t>
      </w:r>
      <w:r w:rsidR="00446928" w:rsidRPr="00A27971">
        <w:rPr>
          <w:rFonts w:ascii="Arial" w:hAnsi="Arial" w:cs="Arial"/>
          <w:color w:val="000000" w:themeColor="text1"/>
          <w:sz w:val="20"/>
          <w:szCs w:val="20"/>
          <w:lang w:eastAsia="ja-JP"/>
        </w:rPr>
        <w:t xml:space="preserve"> </w:t>
      </w:r>
      <w:r w:rsidR="00455903" w:rsidRPr="00A27971">
        <w:rPr>
          <w:rFonts w:ascii="Arial" w:hAnsi="Arial" w:cs="Arial"/>
          <w:color w:val="000000" w:themeColor="text1"/>
          <w:sz w:val="20"/>
          <w:szCs w:val="20"/>
          <w:lang w:eastAsia="ja-JP"/>
        </w:rPr>
        <w:t xml:space="preserve">dengan rata-rata 61,27 pada musim panen dan 58,91 pada musim paceklik.  </w:t>
      </w:r>
      <w:r w:rsidR="00A05D15" w:rsidRPr="00A27971">
        <w:rPr>
          <w:rFonts w:ascii="Arial" w:hAnsi="Arial" w:cs="Arial"/>
          <w:color w:val="000000" w:themeColor="text1"/>
          <w:sz w:val="20"/>
          <w:szCs w:val="20"/>
          <w:lang w:eastAsia="ja-JP"/>
        </w:rPr>
        <w:t>Dengan demikian kesejahteraan total keluarga baik buruh tani maupun nelayan lebih tinggi pada musim papen dibandingkan dengan musim paceklik.</w:t>
      </w:r>
    </w:p>
    <w:p w14:paraId="6411BF72" w14:textId="21A8E5A8" w:rsidR="00A05D15" w:rsidRPr="00A27971" w:rsidRDefault="00446928" w:rsidP="00E648E9">
      <w:pPr>
        <w:spacing w:before="120" w:after="240"/>
        <w:jc w:val="both"/>
        <w:rPr>
          <w:rFonts w:ascii="Arial" w:hAnsi="Arial" w:cs="Arial"/>
          <w:color w:val="000000" w:themeColor="text1"/>
          <w:sz w:val="20"/>
          <w:szCs w:val="20"/>
          <w:lang w:eastAsia="ja-JP"/>
        </w:rPr>
      </w:pPr>
      <w:r w:rsidRPr="00A27971">
        <w:rPr>
          <w:rFonts w:ascii="Arial" w:hAnsi="Arial" w:cs="Arial"/>
          <w:b/>
          <w:color w:val="000000" w:themeColor="text1"/>
          <w:sz w:val="20"/>
          <w:szCs w:val="20"/>
          <w:lang w:eastAsia="ja-JP"/>
        </w:rPr>
        <w:t xml:space="preserve">Kesejahteraan </w:t>
      </w:r>
      <w:r w:rsidR="0021270D" w:rsidRPr="00A27971">
        <w:rPr>
          <w:rFonts w:ascii="Arial" w:hAnsi="Arial" w:cs="Arial"/>
          <w:b/>
          <w:color w:val="000000" w:themeColor="text1"/>
          <w:sz w:val="20"/>
          <w:szCs w:val="20"/>
          <w:lang w:eastAsia="ja-JP"/>
        </w:rPr>
        <w:t>Objektif Keluarga</w:t>
      </w:r>
      <w:r w:rsidR="0066144C" w:rsidRPr="00A27971">
        <w:rPr>
          <w:rFonts w:ascii="Arial" w:hAnsi="Arial" w:cs="Arial"/>
          <w:color w:val="000000" w:themeColor="text1"/>
          <w:sz w:val="20"/>
          <w:szCs w:val="20"/>
          <w:lang w:eastAsia="ja-JP"/>
        </w:rPr>
        <w:t xml:space="preserve">. </w:t>
      </w:r>
      <w:r w:rsidRPr="00A27971">
        <w:rPr>
          <w:rFonts w:ascii="Arial" w:hAnsi="Arial" w:cs="Arial"/>
          <w:color w:val="000000" w:themeColor="text1"/>
          <w:sz w:val="20"/>
          <w:szCs w:val="20"/>
          <w:lang w:eastAsia="ja-JP"/>
        </w:rPr>
        <w:t xml:space="preserve">Hasil </w:t>
      </w:r>
      <w:r w:rsidR="0066144C" w:rsidRPr="00A27971">
        <w:rPr>
          <w:rFonts w:ascii="Arial" w:hAnsi="Arial" w:cs="Arial"/>
          <w:color w:val="000000" w:themeColor="text1"/>
          <w:sz w:val="20"/>
          <w:szCs w:val="20"/>
          <w:lang w:eastAsia="ja-JP"/>
        </w:rPr>
        <w:t xml:space="preserve">penelitian Tabel 4 </w:t>
      </w:r>
      <w:r w:rsidRPr="00A27971">
        <w:rPr>
          <w:rFonts w:ascii="Arial" w:hAnsi="Arial" w:cs="Arial"/>
          <w:color w:val="000000" w:themeColor="text1"/>
          <w:sz w:val="20"/>
          <w:szCs w:val="20"/>
          <w:lang w:eastAsia="ja-JP"/>
        </w:rPr>
        <w:t>menunjuk</w:t>
      </w:r>
      <w:r w:rsidR="00455903" w:rsidRPr="00A27971">
        <w:rPr>
          <w:rFonts w:ascii="Arial" w:hAnsi="Arial" w:cs="Arial"/>
          <w:color w:val="000000" w:themeColor="text1"/>
          <w:sz w:val="20"/>
          <w:szCs w:val="20"/>
          <w:lang w:eastAsia="ja-JP"/>
        </w:rPr>
        <w:t>k</w:t>
      </w:r>
      <w:r w:rsidRPr="00A27971">
        <w:rPr>
          <w:rFonts w:ascii="Arial" w:hAnsi="Arial" w:cs="Arial"/>
          <w:color w:val="000000" w:themeColor="text1"/>
          <w:sz w:val="20"/>
          <w:szCs w:val="20"/>
          <w:lang w:eastAsia="ja-JP"/>
        </w:rPr>
        <w:t xml:space="preserve">an </w:t>
      </w:r>
      <w:r w:rsidR="000A3BCF" w:rsidRPr="00A27971">
        <w:rPr>
          <w:rFonts w:ascii="Arial" w:hAnsi="Arial" w:cs="Arial"/>
          <w:color w:val="000000" w:themeColor="text1"/>
          <w:sz w:val="20"/>
          <w:szCs w:val="20"/>
          <w:lang w:eastAsia="ja-JP"/>
        </w:rPr>
        <w:t xml:space="preserve">kesejahteraan objektif keluarga </w:t>
      </w:r>
      <w:r w:rsidR="00E648E9" w:rsidRPr="00A27971">
        <w:rPr>
          <w:rFonts w:ascii="Arial" w:hAnsi="Arial" w:cs="Arial"/>
          <w:color w:val="000000" w:themeColor="text1"/>
          <w:sz w:val="20"/>
          <w:szCs w:val="20"/>
          <w:lang w:eastAsia="ja-JP"/>
        </w:rPr>
        <w:t>buruh tani  terdapat</w:t>
      </w:r>
      <w:r w:rsidR="000A3BCF" w:rsidRPr="00A27971">
        <w:rPr>
          <w:rFonts w:ascii="Arial" w:hAnsi="Arial" w:cs="Arial"/>
          <w:color w:val="000000" w:themeColor="text1"/>
          <w:sz w:val="20"/>
          <w:szCs w:val="20"/>
          <w:lang w:eastAsia="ja-JP"/>
        </w:rPr>
        <w:t xml:space="preserve">  perbedaan yang signifikan (</w:t>
      </w:r>
      <w:r w:rsidR="000A3BCF" w:rsidRPr="00A27971">
        <w:rPr>
          <w:rFonts w:ascii="Arial" w:hAnsi="Arial" w:cs="Arial"/>
          <w:i/>
          <w:color w:val="000000" w:themeColor="text1"/>
          <w:sz w:val="20"/>
          <w:szCs w:val="20"/>
          <w:lang w:eastAsia="ja-JP"/>
        </w:rPr>
        <w:t>p-value</w:t>
      </w:r>
      <w:r w:rsidR="000A3BCF" w:rsidRPr="00A27971">
        <w:rPr>
          <w:rFonts w:ascii="Arial" w:hAnsi="Arial" w:cs="Arial"/>
          <w:color w:val="000000" w:themeColor="text1"/>
          <w:sz w:val="20"/>
          <w:szCs w:val="20"/>
          <w:lang w:eastAsia="ja-JP"/>
        </w:rPr>
        <w:t xml:space="preserve">=0,005) antara musim panen dan musim paceklik dengan rata-rata </w:t>
      </w:r>
      <w:r w:rsidR="00E648E9" w:rsidRPr="00A27971">
        <w:rPr>
          <w:rFonts w:ascii="Arial" w:hAnsi="Arial" w:cs="Arial"/>
          <w:color w:val="000000" w:themeColor="text1"/>
          <w:sz w:val="20"/>
          <w:szCs w:val="20"/>
          <w:lang w:eastAsia="ja-JP"/>
        </w:rPr>
        <w:t>60,40</w:t>
      </w:r>
      <w:r w:rsidR="000A3BCF" w:rsidRPr="00A27971">
        <w:rPr>
          <w:rFonts w:ascii="Arial" w:hAnsi="Arial" w:cs="Arial"/>
          <w:color w:val="000000" w:themeColor="text1"/>
          <w:sz w:val="20"/>
          <w:szCs w:val="20"/>
          <w:lang w:eastAsia="ja-JP"/>
        </w:rPr>
        <w:t xml:space="preserve"> pada musim panen dan </w:t>
      </w:r>
      <w:r w:rsidR="00E648E9" w:rsidRPr="00A27971">
        <w:rPr>
          <w:rFonts w:ascii="Arial" w:hAnsi="Arial" w:cs="Arial"/>
          <w:color w:val="000000" w:themeColor="text1"/>
          <w:sz w:val="20"/>
          <w:szCs w:val="20"/>
          <w:lang w:eastAsia="ja-JP"/>
        </w:rPr>
        <w:t>60,81</w:t>
      </w:r>
      <w:r w:rsidR="000A3BCF" w:rsidRPr="00A27971">
        <w:rPr>
          <w:rFonts w:ascii="Arial" w:hAnsi="Arial" w:cs="Arial"/>
          <w:color w:val="000000" w:themeColor="text1"/>
          <w:sz w:val="20"/>
          <w:szCs w:val="20"/>
          <w:lang w:eastAsia="ja-JP"/>
        </w:rPr>
        <w:t xml:space="preserve"> pada musim paceklik.  </w:t>
      </w:r>
      <w:r w:rsidR="00E648E9" w:rsidRPr="00A27971">
        <w:rPr>
          <w:rFonts w:ascii="Arial" w:hAnsi="Arial" w:cs="Arial"/>
          <w:color w:val="000000" w:themeColor="text1"/>
          <w:sz w:val="20"/>
          <w:szCs w:val="20"/>
          <w:lang w:eastAsia="ja-JP"/>
        </w:rPr>
        <w:t xml:space="preserve">  Begitu pula dengan keluarga nelayan, yaitu terdapat perbedaan yang signifikan (</w:t>
      </w:r>
      <w:r w:rsidR="00E648E9" w:rsidRPr="00A27971">
        <w:rPr>
          <w:rFonts w:ascii="Arial" w:hAnsi="Arial" w:cs="Arial"/>
          <w:i/>
          <w:color w:val="000000" w:themeColor="text1"/>
          <w:sz w:val="20"/>
          <w:szCs w:val="20"/>
          <w:lang w:eastAsia="ja-JP"/>
        </w:rPr>
        <w:t>p-value</w:t>
      </w:r>
      <w:r w:rsidR="00E648E9" w:rsidRPr="00A27971">
        <w:rPr>
          <w:rFonts w:ascii="Arial" w:hAnsi="Arial" w:cs="Arial"/>
          <w:color w:val="000000" w:themeColor="text1"/>
          <w:sz w:val="20"/>
          <w:szCs w:val="20"/>
          <w:lang w:eastAsia="ja-JP"/>
        </w:rPr>
        <w:t>=0,005) antara musim melaut/panen dan musim tidak melalut/paceklik dengan rata-rata  50,47 pada musim melaut/panen dan 48,09 pada musim tidak melalut/paceklik.</w:t>
      </w:r>
      <w:r w:rsidR="00A05D15" w:rsidRPr="00A27971">
        <w:rPr>
          <w:rFonts w:ascii="Arial" w:hAnsi="Arial" w:cs="Arial"/>
          <w:color w:val="000000" w:themeColor="text1"/>
          <w:sz w:val="20"/>
          <w:szCs w:val="20"/>
          <w:lang w:eastAsia="ja-JP"/>
        </w:rPr>
        <w:t xml:space="preserve">  </w:t>
      </w:r>
    </w:p>
    <w:p w14:paraId="373493D8" w14:textId="07D51DAB" w:rsidR="00A05D15" w:rsidRPr="00A27971" w:rsidRDefault="007644C3" w:rsidP="00A05D15">
      <w:pPr>
        <w:spacing w:before="120" w:after="240"/>
        <w:jc w:val="both"/>
        <w:rPr>
          <w:color w:val="000000" w:themeColor="text1"/>
        </w:rPr>
      </w:pPr>
      <w:r w:rsidRPr="00A27971">
        <w:rPr>
          <w:rFonts w:ascii="Arial" w:hAnsi="Arial" w:cs="Arial"/>
          <w:b/>
          <w:color w:val="000000" w:themeColor="text1"/>
          <w:sz w:val="20"/>
          <w:szCs w:val="20"/>
          <w:lang w:eastAsia="ja-JP"/>
        </w:rPr>
        <w:t xml:space="preserve">Kesejahteraan </w:t>
      </w:r>
      <w:r w:rsidR="0021270D" w:rsidRPr="00A27971">
        <w:rPr>
          <w:rFonts w:ascii="Arial" w:hAnsi="Arial" w:cs="Arial"/>
          <w:b/>
          <w:color w:val="000000" w:themeColor="text1"/>
          <w:sz w:val="20"/>
          <w:szCs w:val="20"/>
          <w:lang w:eastAsia="ja-JP"/>
        </w:rPr>
        <w:t>Subjektif Keluarga</w:t>
      </w:r>
      <w:r w:rsidRPr="00A27971">
        <w:rPr>
          <w:rFonts w:ascii="Arial" w:hAnsi="Arial" w:cs="Arial"/>
          <w:color w:val="000000" w:themeColor="text1"/>
          <w:sz w:val="20"/>
          <w:szCs w:val="20"/>
          <w:lang w:eastAsia="ja-JP"/>
        </w:rPr>
        <w:t xml:space="preserve">. </w:t>
      </w:r>
      <w:r w:rsidR="00B622F7" w:rsidRPr="00A27971">
        <w:rPr>
          <w:rFonts w:ascii="Arial" w:hAnsi="Arial" w:cs="Arial"/>
          <w:color w:val="000000" w:themeColor="text1"/>
          <w:sz w:val="20"/>
          <w:szCs w:val="20"/>
          <w:lang w:eastAsia="ja-JP"/>
        </w:rPr>
        <w:t>Penelitian menunjuk</w:t>
      </w:r>
      <w:r w:rsidR="00EC4E33" w:rsidRPr="00A27971">
        <w:rPr>
          <w:rFonts w:ascii="Arial" w:hAnsi="Arial" w:cs="Arial"/>
          <w:color w:val="000000" w:themeColor="text1"/>
          <w:sz w:val="20"/>
          <w:szCs w:val="20"/>
          <w:lang w:eastAsia="ja-JP"/>
        </w:rPr>
        <w:t>k</w:t>
      </w:r>
      <w:r w:rsidR="00B622F7" w:rsidRPr="00A27971">
        <w:rPr>
          <w:rFonts w:ascii="Arial" w:hAnsi="Arial" w:cs="Arial"/>
          <w:color w:val="000000" w:themeColor="text1"/>
          <w:sz w:val="20"/>
          <w:szCs w:val="20"/>
          <w:lang w:eastAsia="ja-JP"/>
        </w:rPr>
        <w:t xml:space="preserve">an </w:t>
      </w:r>
      <w:r w:rsidR="00EC4E33" w:rsidRPr="00A27971">
        <w:rPr>
          <w:rFonts w:ascii="Arial" w:hAnsi="Arial" w:cs="Arial"/>
          <w:color w:val="000000" w:themeColor="text1"/>
          <w:sz w:val="20"/>
          <w:szCs w:val="20"/>
          <w:lang w:eastAsia="ja-JP"/>
        </w:rPr>
        <w:t>kesejahteraan subyektif keluarga buruh tani  terdapat  perbedaan yang signifikan (</w:t>
      </w:r>
      <w:r w:rsidR="00EC4E33" w:rsidRPr="00A27971">
        <w:rPr>
          <w:rFonts w:ascii="Arial" w:hAnsi="Arial" w:cs="Arial"/>
          <w:i/>
          <w:color w:val="000000" w:themeColor="text1"/>
          <w:sz w:val="20"/>
          <w:szCs w:val="20"/>
          <w:lang w:eastAsia="ja-JP"/>
        </w:rPr>
        <w:t>p-value</w:t>
      </w:r>
      <w:r w:rsidR="00EC4E33" w:rsidRPr="00A27971">
        <w:rPr>
          <w:rFonts w:ascii="Arial" w:hAnsi="Arial" w:cs="Arial"/>
          <w:color w:val="000000" w:themeColor="text1"/>
          <w:sz w:val="20"/>
          <w:szCs w:val="20"/>
          <w:lang w:eastAsia="ja-JP"/>
        </w:rPr>
        <w:t>=0,005) antara musim panen dan musim paceklik dengan rata-rata 50,68 pada musim panen dan 47,00 pada musim paceklik.    Begitu pula dengan keluarga nelayan, yaitu terdapat perbedaan yang signifikan (</w:t>
      </w:r>
      <w:r w:rsidR="00EC4E33" w:rsidRPr="00A27971">
        <w:rPr>
          <w:rFonts w:ascii="Arial" w:hAnsi="Arial" w:cs="Arial"/>
          <w:i/>
          <w:color w:val="000000" w:themeColor="text1"/>
          <w:sz w:val="20"/>
          <w:szCs w:val="20"/>
          <w:lang w:eastAsia="ja-JP"/>
        </w:rPr>
        <w:t>p-value</w:t>
      </w:r>
      <w:r w:rsidR="00EC4E33" w:rsidRPr="00A27971">
        <w:rPr>
          <w:rFonts w:ascii="Arial" w:hAnsi="Arial" w:cs="Arial"/>
          <w:color w:val="000000" w:themeColor="text1"/>
          <w:sz w:val="20"/>
          <w:szCs w:val="20"/>
          <w:lang w:eastAsia="ja-JP"/>
        </w:rPr>
        <w:t>=0,005) antara musim melaut/panen dan musim tidak melalut/paceklik dengan rata-rata  72,08 pada musim melaut/panen dan 69,28 pada musim tidak melalut/paceklik.</w:t>
      </w:r>
      <w:r w:rsidR="00A05D15" w:rsidRPr="00A27971">
        <w:rPr>
          <w:rFonts w:ascii="Arial" w:hAnsi="Arial" w:cs="Arial"/>
          <w:color w:val="000000" w:themeColor="text1"/>
          <w:sz w:val="20"/>
          <w:szCs w:val="20"/>
          <w:lang w:eastAsia="ja-JP"/>
        </w:rPr>
        <w:t xml:space="preserve">  Dengan demikian kesejahteraan subyektif keluarga baik buruh tani maupun nelayan lebih tinggi pada musim panen dibandingkan dengan musim paceklik.</w:t>
      </w:r>
    </w:p>
    <w:p w14:paraId="6EC6FC03" w14:textId="646DA938" w:rsidR="003664D3" w:rsidRPr="00A27971" w:rsidRDefault="001728F1" w:rsidP="009E5BCE">
      <w:pPr>
        <w:spacing w:line="276" w:lineRule="auto"/>
        <w:rPr>
          <w:rFonts w:ascii="Arial" w:hAnsi="Arial" w:cs="Arial"/>
          <w:color w:val="000000" w:themeColor="text1"/>
          <w:sz w:val="20"/>
          <w:szCs w:val="20"/>
          <w:lang w:val="en-US" w:eastAsia="ja-JP"/>
        </w:rPr>
      </w:pPr>
      <w:r w:rsidRPr="00A27971">
        <w:rPr>
          <w:rFonts w:ascii="Arial" w:hAnsi="Arial" w:cs="Arial"/>
          <w:color w:val="000000" w:themeColor="text1"/>
          <w:sz w:val="20"/>
          <w:szCs w:val="20"/>
          <w:lang w:val="en-US" w:eastAsia="ja-JP"/>
        </w:rPr>
        <w:t xml:space="preserve">Tabel </w:t>
      </w:r>
      <w:proofErr w:type="gramStart"/>
      <w:r w:rsidRPr="00A27971">
        <w:rPr>
          <w:rFonts w:ascii="Arial" w:hAnsi="Arial" w:cs="Arial"/>
          <w:color w:val="000000" w:themeColor="text1"/>
          <w:sz w:val="20"/>
          <w:szCs w:val="20"/>
          <w:lang w:val="en-US" w:eastAsia="ja-JP"/>
        </w:rPr>
        <w:t xml:space="preserve">4  </w:t>
      </w:r>
      <w:r w:rsidR="003664D3" w:rsidRPr="00A27971">
        <w:rPr>
          <w:rFonts w:ascii="Arial" w:hAnsi="Arial" w:cs="Arial"/>
          <w:color w:val="000000" w:themeColor="text1"/>
          <w:sz w:val="20"/>
          <w:szCs w:val="20"/>
        </w:rPr>
        <w:t>Kategori</w:t>
      </w:r>
      <w:proofErr w:type="gramEnd"/>
      <w:r w:rsidR="003664D3" w:rsidRPr="00A27971">
        <w:rPr>
          <w:rFonts w:ascii="Arial" w:hAnsi="Arial" w:cs="Arial"/>
          <w:color w:val="000000" w:themeColor="text1"/>
          <w:sz w:val="20"/>
          <w:szCs w:val="20"/>
        </w:rPr>
        <w:t xml:space="preserve"> dan rata-rata</w:t>
      </w:r>
      <w:r w:rsidR="003664D3" w:rsidRPr="00A27971">
        <w:rPr>
          <w:rFonts w:ascii="Arial" w:hAnsi="Arial" w:cs="Arial"/>
          <w:color w:val="000000" w:themeColor="text1"/>
          <w:sz w:val="20"/>
          <w:szCs w:val="20"/>
          <w:lang w:val="en-US"/>
        </w:rPr>
        <w:t xml:space="preserve"> </w:t>
      </w:r>
      <w:r w:rsidR="007E45E0" w:rsidRPr="00A27971">
        <w:rPr>
          <w:rFonts w:ascii="Arial" w:hAnsi="Arial" w:cs="Arial"/>
          <w:color w:val="000000" w:themeColor="text1"/>
          <w:sz w:val="20"/>
          <w:szCs w:val="20"/>
        </w:rPr>
        <w:t>kesejahteraan keluarga antarmusim dan uji beda.</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20"/>
        <w:gridCol w:w="879"/>
        <w:gridCol w:w="869"/>
        <w:gridCol w:w="736"/>
        <w:gridCol w:w="1004"/>
        <w:gridCol w:w="880"/>
        <w:gridCol w:w="869"/>
        <w:gridCol w:w="736"/>
        <w:gridCol w:w="1004"/>
        <w:gridCol w:w="756"/>
        <w:gridCol w:w="889"/>
      </w:tblGrid>
      <w:tr w:rsidR="00A27971" w:rsidRPr="00A27971" w14:paraId="01634997" w14:textId="77777777" w:rsidTr="008D579B">
        <w:tc>
          <w:tcPr>
            <w:tcW w:w="336" w:type="pct"/>
            <w:vMerge w:val="restart"/>
            <w:vAlign w:val="center"/>
          </w:tcPr>
          <w:p w14:paraId="62BEF16E" w14:textId="77777777" w:rsidR="00317E95" w:rsidRPr="00A27971" w:rsidRDefault="00317E9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KSK</w:t>
            </w:r>
          </w:p>
        </w:tc>
        <w:tc>
          <w:tcPr>
            <w:tcW w:w="1344" w:type="pct"/>
            <w:gridSpan w:val="3"/>
            <w:vMerge w:val="restart"/>
            <w:vAlign w:val="center"/>
          </w:tcPr>
          <w:p w14:paraId="5240F562" w14:textId="77777777" w:rsidR="00317E95" w:rsidRPr="00A27971" w:rsidRDefault="00317E9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MM/Panen</w:t>
            </w:r>
          </w:p>
        </w:tc>
        <w:tc>
          <w:tcPr>
            <w:tcW w:w="543" w:type="pct"/>
            <w:vMerge w:val="restart"/>
            <w:vAlign w:val="center"/>
          </w:tcPr>
          <w:p w14:paraId="21128413" w14:textId="77777777" w:rsidR="00317E95" w:rsidRPr="00A27971" w:rsidRDefault="00317E9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Rata-rata</w:t>
            </w:r>
          </w:p>
        </w:tc>
        <w:tc>
          <w:tcPr>
            <w:tcW w:w="1344" w:type="pct"/>
            <w:gridSpan w:val="3"/>
            <w:vMerge w:val="restart"/>
            <w:vAlign w:val="center"/>
          </w:tcPr>
          <w:p w14:paraId="5E618DB7" w14:textId="77777777" w:rsidR="00317E95" w:rsidRPr="00A27971" w:rsidRDefault="00317E9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MTM/Paceklik</w:t>
            </w:r>
          </w:p>
        </w:tc>
        <w:tc>
          <w:tcPr>
            <w:tcW w:w="543" w:type="pct"/>
            <w:vMerge w:val="restart"/>
            <w:vAlign w:val="center"/>
          </w:tcPr>
          <w:p w14:paraId="5F8683E3" w14:textId="77777777" w:rsidR="00317E95" w:rsidRPr="00A27971" w:rsidRDefault="00317E9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Rata-rata</w:t>
            </w:r>
          </w:p>
        </w:tc>
        <w:tc>
          <w:tcPr>
            <w:tcW w:w="890" w:type="pct"/>
            <w:gridSpan w:val="2"/>
            <w:vAlign w:val="center"/>
          </w:tcPr>
          <w:p w14:paraId="467E9692" w14:textId="77777777" w:rsidR="00317E95" w:rsidRPr="00A27971" w:rsidRDefault="00317E9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Uji beda</w:t>
            </w:r>
          </w:p>
        </w:tc>
      </w:tr>
      <w:tr w:rsidR="00A27971" w:rsidRPr="00A27971" w14:paraId="08B28B88" w14:textId="77777777" w:rsidTr="008D579B">
        <w:trPr>
          <w:trHeight w:val="230"/>
        </w:trPr>
        <w:tc>
          <w:tcPr>
            <w:tcW w:w="336" w:type="pct"/>
            <w:vMerge/>
            <w:vAlign w:val="center"/>
          </w:tcPr>
          <w:p w14:paraId="590AE492" w14:textId="77777777" w:rsidR="00CC6332" w:rsidRPr="00A27971" w:rsidRDefault="00CC6332" w:rsidP="00334E88">
            <w:pPr>
              <w:jc w:val="center"/>
              <w:rPr>
                <w:rFonts w:ascii="Arial" w:hAnsi="Arial" w:cs="Arial"/>
                <w:color w:val="000000" w:themeColor="text1"/>
                <w:sz w:val="18"/>
                <w:szCs w:val="18"/>
              </w:rPr>
            </w:pPr>
          </w:p>
        </w:tc>
        <w:tc>
          <w:tcPr>
            <w:tcW w:w="1344" w:type="pct"/>
            <w:gridSpan w:val="3"/>
            <w:vMerge/>
            <w:vAlign w:val="center"/>
          </w:tcPr>
          <w:p w14:paraId="11EF9028" w14:textId="77777777" w:rsidR="00CC6332" w:rsidRPr="00A27971" w:rsidRDefault="00CC6332" w:rsidP="00334E88">
            <w:pPr>
              <w:jc w:val="center"/>
              <w:rPr>
                <w:rFonts w:ascii="Arial" w:hAnsi="Arial" w:cs="Arial"/>
                <w:color w:val="000000" w:themeColor="text1"/>
                <w:sz w:val="18"/>
                <w:szCs w:val="18"/>
              </w:rPr>
            </w:pPr>
          </w:p>
        </w:tc>
        <w:tc>
          <w:tcPr>
            <w:tcW w:w="543" w:type="pct"/>
            <w:vMerge/>
            <w:vAlign w:val="center"/>
          </w:tcPr>
          <w:p w14:paraId="2E7A08AD" w14:textId="77777777" w:rsidR="00CC6332" w:rsidRPr="00A27971" w:rsidRDefault="00CC6332" w:rsidP="00334E88">
            <w:pPr>
              <w:jc w:val="center"/>
              <w:rPr>
                <w:rFonts w:ascii="Arial" w:hAnsi="Arial" w:cs="Arial"/>
                <w:color w:val="000000" w:themeColor="text1"/>
                <w:sz w:val="18"/>
                <w:szCs w:val="18"/>
              </w:rPr>
            </w:pPr>
          </w:p>
        </w:tc>
        <w:tc>
          <w:tcPr>
            <w:tcW w:w="1344" w:type="pct"/>
            <w:gridSpan w:val="3"/>
            <w:vMerge/>
            <w:vAlign w:val="center"/>
          </w:tcPr>
          <w:p w14:paraId="1AABACE4" w14:textId="77777777" w:rsidR="00CC6332" w:rsidRPr="00A27971" w:rsidRDefault="00CC6332" w:rsidP="00334E88">
            <w:pPr>
              <w:jc w:val="center"/>
              <w:rPr>
                <w:rFonts w:ascii="Arial" w:hAnsi="Arial" w:cs="Arial"/>
                <w:color w:val="000000" w:themeColor="text1"/>
                <w:sz w:val="18"/>
                <w:szCs w:val="18"/>
              </w:rPr>
            </w:pPr>
          </w:p>
        </w:tc>
        <w:tc>
          <w:tcPr>
            <w:tcW w:w="543" w:type="pct"/>
            <w:vMerge/>
            <w:vAlign w:val="center"/>
          </w:tcPr>
          <w:p w14:paraId="47146AB7" w14:textId="77777777" w:rsidR="00CC6332" w:rsidRPr="00A27971" w:rsidRDefault="00CC6332" w:rsidP="00334E88">
            <w:pPr>
              <w:jc w:val="center"/>
              <w:rPr>
                <w:rFonts w:ascii="Arial" w:hAnsi="Arial" w:cs="Arial"/>
                <w:color w:val="000000" w:themeColor="text1"/>
                <w:sz w:val="18"/>
                <w:szCs w:val="18"/>
              </w:rPr>
            </w:pPr>
          </w:p>
        </w:tc>
        <w:tc>
          <w:tcPr>
            <w:tcW w:w="409" w:type="pct"/>
            <w:vMerge w:val="restart"/>
            <w:vAlign w:val="center"/>
          </w:tcPr>
          <w:p w14:paraId="754EB7AF" w14:textId="77777777" w:rsidR="00CC6332" w:rsidRPr="00A27971" w:rsidRDefault="00CC6332"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t</w:t>
            </w:r>
          </w:p>
        </w:tc>
        <w:tc>
          <w:tcPr>
            <w:tcW w:w="482" w:type="pct"/>
            <w:vMerge w:val="restart"/>
            <w:vAlign w:val="center"/>
          </w:tcPr>
          <w:p w14:paraId="67E9A02B" w14:textId="77777777" w:rsidR="00CC6332" w:rsidRPr="00A27971" w:rsidRDefault="00CC6332" w:rsidP="00334E88">
            <w:pPr>
              <w:jc w:val="center"/>
              <w:rPr>
                <w:rFonts w:ascii="Arial" w:hAnsi="Arial" w:cs="Arial"/>
                <w:i/>
                <w:color w:val="000000" w:themeColor="text1"/>
                <w:sz w:val="18"/>
                <w:szCs w:val="18"/>
              </w:rPr>
            </w:pPr>
            <w:r w:rsidRPr="00A27971">
              <w:rPr>
                <w:rFonts w:ascii="Arial" w:hAnsi="Arial" w:cs="Arial"/>
                <w:i/>
                <w:color w:val="000000" w:themeColor="text1"/>
                <w:sz w:val="18"/>
                <w:szCs w:val="18"/>
              </w:rPr>
              <w:t>p-value</w:t>
            </w:r>
          </w:p>
        </w:tc>
      </w:tr>
      <w:tr w:rsidR="00A27971" w:rsidRPr="00A27971" w14:paraId="3F5DF0FA" w14:textId="77777777" w:rsidTr="008D579B">
        <w:tc>
          <w:tcPr>
            <w:tcW w:w="336" w:type="pct"/>
            <w:vMerge/>
          </w:tcPr>
          <w:p w14:paraId="449FA830" w14:textId="77777777" w:rsidR="00CC6332" w:rsidRPr="00A27971" w:rsidRDefault="00CC6332" w:rsidP="00334E88">
            <w:pPr>
              <w:rPr>
                <w:rFonts w:ascii="Arial" w:hAnsi="Arial" w:cs="Arial"/>
                <w:color w:val="000000" w:themeColor="text1"/>
                <w:sz w:val="18"/>
                <w:szCs w:val="18"/>
              </w:rPr>
            </w:pPr>
          </w:p>
        </w:tc>
        <w:tc>
          <w:tcPr>
            <w:tcW w:w="476" w:type="pct"/>
          </w:tcPr>
          <w:p w14:paraId="3C0413BA" w14:textId="77777777" w:rsidR="00CC6332" w:rsidRPr="00A27971" w:rsidRDefault="00CC6332"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Rendah</w:t>
            </w:r>
          </w:p>
        </w:tc>
        <w:tc>
          <w:tcPr>
            <w:tcW w:w="470" w:type="pct"/>
          </w:tcPr>
          <w:p w14:paraId="03759BB1" w14:textId="77777777" w:rsidR="00CC6332" w:rsidRPr="00A27971" w:rsidRDefault="00CC6332"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Sedang</w:t>
            </w:r>
          </w:p>
        </w:tc>
        <w:tc>
          <w:tcPr>
            <w:tcW w:w="397" w:type="pct"/>
          </w:tcPr>
          <w:p w14:paraId="51E295F7" w14:textId="77777777" w:rsidR="00CC6332" w:rsidRPr="00A27971" w:rsidRDefault="00CC6332"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Tinggi</w:t>
            </w:r>
          </w:p>
        </w:tc>
        <w:tc>
          <w:tcPr>
            <w:tcW w:w="543" w:type="pct"/>
            <w:vMerge/>
          </w:tcPr>
          <w:p w14:paraId="7C9FF533" w14:textId="77777777" w:rsidR="00CC6332" w:rsidRPr="00A27971" w:rsidRDefault="00CC6332" w:rsidP="00334E88">
            <w:pPr>
              <w:jc w:val="center"/>
              <w:rPr>
                <w:rFonts w:ascii="Arial" w:hAnsi="Arial" w:cs="Arial"/>
                <w:color w:val="000000" w:themeColor="text1"/>
                <w:sz w:val="18"/>
                <w:szCs w:val="18"/>
              </w:rPr>
            </w:pPr>
          </w:p>
        </w:tc>
        <w:tc>
          <w:tcPr>
            <w:tcW w:w="476" w:type="pct"/>
          </w:tcPr>
          <w:p w14:paraId="1F8EA8E1" w14:textId="77777777" w:rsidR="00CC6332" w:rsidRPr="00A27971" w:rsidRDefault="00CC6332"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Rendah</w:t>
            </w:r>
          </w:p>
        </w:tc>
        <w:tc>
          <w:tcPr>
            <w:tcW w:w="470" w:type="pct"/>
          </w:tcPr>
          <w:p w14:paraId="3EF18340" w14:textId="77777777" w:rsidR="00CC6332" w:rsidRPr="00A27971" w:rsidRDefault="00CC6332"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Sedang</w:t>
            </w:r>
          </w:p>
        </w:tc>
        <w:tc>
          <w:tcPr>
            <w:tcW w:w="397" w:type="pct"/>
          </w:tcPr>
          <w:p w14:paraId="5244FAFA" w14:textId="77777777" w:rsidR="00CC6332" w:rsidRPr="00A27971" w:rsidRDefault="00CC6332"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Tinggi</w:t>
            </w:r>
          </w:p>
        </w:tc>
        <w:tc>
          <w:tcPr>
            <w:tcW w:w="543" w:type="pct"/>
            <w:vMerge/>
          </w:tcPr>
          <w:p w14:paraId="3B5D22A9" w14:textId="77777777" w:rsidR="00CC6332" w:rsidRPr="00A27971" w:rsidRDefault="00CC6332" w:rsidP="00334E88">
            <w:pPr>
              <w:rPr>
                <w:rFonts w:ascii="Arial" w:hAnsi="Arial" w:cs="Arial"/>
                <w:color w:val="000000" w:themeColor="text1"/>
                <w:sz w:val="18"/>
                <w:szCs w:val="18"/>
              </w:rPr>
            </w:pPr>
          </w:p>
        </w:tc>
        <w:tc>
          <w:tcPr>
            <w:tcW w:w="409" w:type="pct"/>
            <w:vMerge/>
          </w:tcPr>
          <w:p w14:paraId="7F077F10" w14:textId="77777777" w:rsidR="00CC6332" w:rsidRPr="00A27971" w:rsidRDefault="00CC6332" w:rsidP="00334E88">
            <w:pPr>
              <w:rPr>
                <w:rFonts w:ascii="Arial" w:hAnsi="Arial" w:cs="Arial"/>
                <w:color w:val="000000" w:themeColor="text1"/>
                <w:sz w:val="18"/>
                <w:szCs w:val="18"/>
              </w:rPr>
            </w:pPr>
          </w:p>
        </w:tc>
        <w:tc>
          <w:tcPr>
            <w:tcW w:w="482" w:type="pct"/>
            <w:vMerge/>
          </w:tcPr>
          <w:p w14:paraId="5DA28890" w14:textId="77777777" w:rsidR="00CC6332" w:rsidRPr="00A27971" w:rsidRDefault="00CC6332" w:rsidP="00334E88">
            <w:pPr>
              <w:rPr>
                <w:rFonts w:ascii="Arial" w:hAnsi="Arial" w:cs="Arial"/>
                <w:color w:val="000000" w:themeColor="text1"/>
                <w:sz w:val="18"/>
                <w:szCs w:val="18"/>
              </w:rPr>
            </w:pPr>
          </w:p>
        </w:tc>
      </w:tr>
      <w:tr w:rsidR="00A27971" w:rsidRPr="00A27971" w14:paraId="44555982" w14:textId="77777777" w:rsidTr="008D579B">
        <w:tc>
          <w:tcPr>
            <w:tcW w:w="336" w:type="pct"/>
            <w:vMerge/>
          </w:tcPr>
          <w:p w14:paraId="11F2798B" w14:textId="77777777" w:rsidR="00CC6332" w:rsidRPr="00A27971" w:rsidRDefault="00CC6332" w:rsidP="00334E88">
            <w:pPr>
              <w:rPr>
                <w:rFonts w:ascii="Arial" w:hAnsi="Arial" w:cs="Arial"/>
                <w:color w:val="000000" w:themeColor="text1"/>
                <w:sz w:val="18"/>
                <w:szCs w:val="18"/>
              </w:rPr>
            </w:pPr>
          </w:p>
        </w:tc>
        <w:tc>
          <w:tcPr>
            <w:tcW w:w="476" w:type="pct"/>
          </w:tcPr>
          <w:p w14:paraId="1E2D915B" w14:textId="77777777" w:rsidR="00CC6332" w:rsidRPr="00A27971" w:rsidRDefault="00CC6332" w:rsidP="00334E88">
            <w:pPr>
              <w:jc w:val="center"/>
              <w:rPr>
                <w:rFonts w:ascii="Arial" w:hAnsi="Arial" w:cs="Arial"/>
                <w:color w:val="000000" w:themeColor="text1"/>
                <w:sz w:val="18"/>
                <w:szCs w:val="18"/>
                <w:lang w:val="id-ID"/>
              </w:rPr>
            </w:pPr>
            <w:r w:rsidRPr="00A27971">
              <w:rPr>
                <w:rFonts w:ascii="Arial" w:hAnsi="Arial" w:cs="Arial"/>
                <w:color w:val="000000" w:themeColor="text1"/>
                <w:sz w:val="18"/>
                <w:szCs w:val="18"/>
              </w:rPr>
              <w:t>(%)</w:t>
            </w:r>
          </w:p>
        </w:tc>
        <w:tc>
          <w:tcPr>
            <w:tcW w:w="470" w:type="pct"/>
          </w:tcPr>
          <w:p w14:paraId="552E0AF4" w14:textId="77777777" w:rsidR="00CC6332" w:rsidRPr="00A27971" w:rsidRDefault="00CC6332" w:rsidP="00334E88">
            <w:pPr>
              <w:jc w:val="center"/>
              <w:rPr>
                <w:rFonts w:ascii="Arial" w:hAnsi="Arial" w:cs="Arial"/>
                <w:color w:val="000000" w:themeColor="text1"/>
                <w:sz w:val="18"/>
                <w:szCs w:val="18"/>
                <w:lang w:val="id-ID"/>
              </w:rPr>
            </w:pPr>
            <w:r w:rsidRPr="00A27971">
              <w:rPr>
                <w:rFonts w:ascii="Arial" w:hAnsi="Arial" w:cs="Arial"/>
                <w:color w:val="000000" w:themeColor="text1"/>
                <w:sz w:val="18"/>
                <w:szCs w:val="18"/>
              </w:rPr>
              <w:t>(%)</w:t>
            </w:r>
          </w:p>
        </w:tc>
        <w:tc>
          <w:tcPr>
            <w:tcW w:w="397" w:type="pct"/>
          </w:tcPr>
          <w:p w14:paraId="626703A3" w14:textId="77777777" w:rsidR="00CC6332" w:rsidRPr="00A27971" w:rsidRDefault="00CC6332" w:rsidP="00334E88">
            <w:pPr>
              <w:jc w:val="center"/>
              <w:rPr>
                <w:rFonts w:ascii="Arial" w:hAnsi="Arial" w:cs="Arial"/>
                <w:color w:val="000000" w:themeColor="text1"/>
                <w:sz w:val="18"/>
                <w:szCs w:val="18"/>
                <w:lang w:val="id-ID"/>
              </w:rPr>
            </w:pPr>
            <w:r w:rsidRPr="00A27971">
              <w:rPr>
                <w:rFonts w:ascii="Arial" w:hAnsi="Arial" w:cs="Arial"/>
                <w:color w:val="000000" w:themeColor="text1"/>
                <w:sz w:val="18"/>
                <w:szCs w:val="18"/>
              </w:rPr>
              <w:t>(%)</w:t>
            </w:r>
          </w:p>
        </w:tc>
        <w:tc>
          <w:tcPr>
            <w:tcW w:w="543" w:type="pct"/>
            <w:vMerge/>
          </w:tcPr>
          <w:p w14:paraId="25036B9E" w14:textId="77777777" w:rsidR="00CC6332" w:rsidRPr="00A27971" w:rsidRDefault="00CC6332" w:rsidP="00334E88">
            <w:pPr>
              <w:jc w:val="center"/>
              <w:rPr>
                <w:rFonts w:ascii="Arial" w:hAnsi="Arial" w:cs="Arial"/>
                <w:color w:val="000000" w:themeColor="text1"/>
                <w:sz w:val="18"/>
                <w:szCs w:val="18"/>
              </w:rPr>
            </w:pPr>
          </w:p>
        </w:tc>
        <w:tc>
          <w:tcPr>
            <w:tcW w:w="476" w:type="pct"/>
          </w:tcPr>
          <w:p w14:paraId="0F44595A" w14:textId="77777777" w:rsidR="00CC6332" w:rsidRPr="00A27971" w:rsidRDefault="00CC6332" w:rsidP="00334E88">
            <w:pPr>
              <w:jc w:val="center"/>
              <w:rPr>
                <w:rFonts w:ascii="Arial" w:hAnsi="Arial" w:cs="Arial"/>
                <w:color w:val="000000" w:themeColor="text1"/>
                <w:sz w:val="18"/>
                <w:szCs w:val="18"/>
                <w:lang w:val="id-ID"/>
              </w:rPr>
            </w:pPr>
            <w:r w:rsidRPr="00A27971">
              <w:rPr>
                <w:rFonts w:ascii="Arial" w:hAnsi="Arial" w:cs="Arial"/>
                <w:color w:val="000000" w:themeColor="text1"/>
                <w:sz w:val="18"/>
                <w:szCs w:val="18"/>
              </w:rPr>
              <w:t>(%)</w:t>
            </w:r>
          </w:p>
        </w:tc>
        <w:tc>
          <w:tcPr>
            <w:tcW w:w="470" w:type="pct"/>
          </w:tcPr>
          <w:p w14:paraId="4C249A13" w14:textId="77777777" w:rsidR="00CC6332" w:rsidRPr="00A27971" w:rsidRDefault="00CC6332" w:rsidP="00334E88">
            <w:pPr>
              <w:jc w:val="center"/>
              <w:rPr>
                <w:rFonts w:ascii="Arial" w:hAnsi="Arial" w:cs="Arial"/>
                <w:color w:val="000000" w:themeColor="text1"/>
                <w:sz w:val="18"/>
                <w:szCs w:val="18"/>
                <w:lang w:val="id-ID"/>
              </w:rPr>
            </w:pPr>
            <w:r w:rsidRPr="00A27971">
              <w:rPr>
                <w:rFonts w:ascii="Arial" w:hAnsi="Arial" w:cs="Arial"/>
                <w:color w:val="000000" w:themeColor="text1"/>
                <w:sz w:val="18"/>
                <w:szCs w:val="18"/>
              </w:rPr>
              <w:t>(%)</w:t>
            </w:r>
          </w:p>
        </w:tc>
        <w:tc>
          <w:tcPr>
            <w:tcW w:w="397" w:type="pct"/>
          </w:tcPr>
          <w:p w14:paraId="3337B693" w14:textId="77777777" w:rsidR="00CC6332" w:rsidRPr="00A27971" w:rsidRDefault="00CC6332" w:rsidP="00334E88">
            <w:pPr>
              <w:jc w:val="center"/>
              <w:rPr>
                <w:rFonts w:ascii="Arial" w:hAnsi="Arial" w:cs="Arial"/>
                <w:color w:val="000000" w:themeColor="text1"/>
                <w:sz w:val="18"/>
                <w:szCs w:val="18"/>
                <w:lang w:val="id-ID"/>
              </w:rPr>
            </w:pPr>
            <w:r w:rsidRPr="00A27971">
              <w:rPr>
                <w:rFonts w:ascii="Arial" w:hAnsi="Arial" w:cs="Arial"/>
                <w:color w:val="000000" w:themeColor="text1"/>
                <w:sz w:val="18"/>
                <w:szCs w:val="18"/>
              </w:rPr>
              <w:t>(%)</w:t>
            </w:r>
          </w:p>
        </w:tc>
        <w:tc>
          <w:tcPr>
            <w:tcW w:w="543" w:type="pct"/>
            <w:vMerge/>
          </w:tcPr>
          <w:p w14:paraId="7B63FFEA" w14:textId="77777777" w:rsidR="00CC6332" w:rsidRPr="00A27971" w:rsidRDefault="00CC6332" w:rsidP="00334E88">
            <w:pPr>
              <w:rPr>
                <w:rFonts w:ascii="Arial" w:hAnsi="Arial" w:cs="Arial"/>
                <w:color w:val="000000" w:themeColor="text1"/>
                <w:sz w:val="18"/>
                <w:szCs w:val="18"/>
              </w:rPr>
            </w:pPr>
          </w:p>
        </w:tc>
        <w:tc>
          <w:tcPr>
            <w:tcW w:w="409" w:type="pct"/>
            <w:vMerge/>
          </w:tcPr>
          <w:p w14:paraId="465D9E08" w14:textId="77777777" w:rsidR="00CC6332" w:rsidRPr="00A27971" w:rsidRDefault="00CC6332" w:rsidP="00334E88">
            <w:pPr>
              <w:rPr>
                <w:rFonts w:ascii="Arial" w:hAnsi="Arial" w:cs="Arial"/>
                <w:color w:val="000000" w:themeColor="text1"/>
                <w:sz w:val="18"/>
                <w:szCs w:val="18"/>
              </w:rPr>
            </w:pPr>
          </w:p>
        </w:tc>
        <w:tc>
          <w:tcPr>
            <w:tcW w:w="482" w:type="pct"/>
            <w:vMerge/>
          </w:tcPr>
          <w:p w14:paraId="108473A6" w14:textId="77777777" w:rsidR="00CC6332" w:rsidRPr="00A27971" w:rsidRDefault="00CC6332" w:rsidP="00334E88">
            <w:pPr>
              <w:rPr>
                <w:rFonts w:ascii="Arial" w:hAnsi="Arial" w:cs="Arial"/>
                <w:color w:val="000000" w:themeColor="text1"/>
                <w:sz w:val="18"/>
                <w:szCs w:val="18"/>
              </w:rPr>
            </w:pPr>
          </w:p>
        </w:tc>
      </w:tr>
      <w:tr w:rsidR="00A27971" w:rsidRPr="00A27971" w14:paraId="516973C3" w14:textId="77777777" w:rsidTr="008D579B">
        <w:tc>
          <w:tcPr>
            <w:tcW w:w="5000" w:type="pct"/>
            <w:gridSpan w:val="11"/>
            <w:tcBorders>
              <w:bottom w:val="single" w:sz="4" w:space="0" w:color="000000" w:themeColor="text1"/>
            </w:tcBorders>
          </w:tcPr>
          <w:p w14:paraId="19579E88" w14:textId="77777777" w:rsidR="00E74C55" w:rsidRPr="00A27971" w:rsidRDefault="00E74C55" w:rsidP="00334E88">
            <w:pPr>
              <w:rPr>
                <w:rFonts w:ascii="Arial" w:hAnsi="Arial" w:cs="Arial"/>
                <w:b/>
                <w:color w:val="000000" w:themeColor="text1"/>
                <w:sz w:val="18"/>
                <w:szCs w:val="18"/>
              </w:rPr>
            </w:pPr>
            <w:r w:rsidRPr="00A27971">
              <w:rPr>
                <w:rFonts w:ascii="Arial" w:hAnsi="Arial" w:cs="Arial"/>
                <w:b/>
                <w:color w:val="000000" w:themeColor="text1"/>
                <w:sz w:val="18"/>
                <w:szCs w:val="18"/>
              </w:rPr>
              <w:t>Buruh Tani</w:t>
            </w:r>
          </w:p>
        </w:tc>
      </w:tr>
      <w:tr w:rsidR="00A27971" w:rsidRPr="00A27971" w14:paraId="577FB9CC" w14:textId="77777777" w:rsidTr="008D579B">
        <w:tc>
          <w:tcPr>
            <w:tcW w:w="336" w:type="pct"/>
            <w:tcBorders>
              <w:bottom w:val="nil"/>
            </w:tcBorders>
          </w:tcPr>
          <w:p w14:paraId="558AEE0F"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KSO</w:t>
            </w:r>
          </w:p>
        </w:tc>
        <w:tc>
          <w:tcPr>
            <w:tcW w:w="476" w:type="pct"/>
            <w:tcBorders>
              <w:bottom w:val="nil"/>
            </w:tcBorders>
          </w:tcPr>
          <w:p w14:paraId="4DDB96B5" w14:textId="37DE6F8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27</w:t>
            </w:r>
            <w:r w:rsidR="00B622F7"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1</w:t>
            </w:r>
          </w:p>
        </w:tc>
        <w:tc>
          <w:tcPr>
            <w:tcW w:w="470" w:type="pct"/>
            <w:tcBorders>
              <w:bottom w:val="nil"/>
            </w:tcBorders>
          </w:tcPr>
          <w:p w14:paraId="7C316EBF" w14:textId="6B695646"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w:t>
            </w:r>
            <w:r w:rsidR="00317E95" w:rsidRPr="00A27971">
              <w:rPr>
                <w:rFonts w:ascii="Arial" w:hAnsi="Arial" w:cs="Arial"/>
                <w:color w:val="000000" w:themeColor="text1"/>
                <w:sz w:val="18"/>
                <w:szCs w:val="18"/>
              </w:rPr>
              <w:t>5</w:t>
            </w:r>
            <w:r w:rsidR="00B622F7" w:rsidRPr="00A27971">
              <w:rPr>
                <w:rFonts w:ascii="Arial" w:hAnsi="Arial" w:cs="Arial"/>
                <w:color w:val="000000" w:themeColor="text1"/>
                <w:sz w:val="18"/>
                <w:szCs w:val="18"/>
              </w:rPr>
              <w:t>,</w:t>
            </w:r>
            <w:r w:rsidR="00317E95" w:rsidRPr="00A27971">
              <w:rPr>
                <w:rFonts w:ascii="Arial" w:hAnsi="Arial" w:cs="Arial"/>
                <w:color w:val="000000" w:themeColor="text1"/>
                <w:sz w:val="18"/>
                <w:szCs w:val="18"/>
              </w:rPr>
              <w:t>7</w:t>
            </w:r>
          </w:p>
        </w:tc>
        <w:tc>
          <w:tcPr>
            <w:tcW w:w="397" w:type="pct"/>
            <w:tcBorders>
              <w:bottom w:val="nil"/>
            </w:tcBorders>
          </w:tcPr>
          <w:p w14:paraId="0F72A328" w14:textId="431F992A"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17</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1</w:t>
            </w:r>
          </w:p>
        </w:tc>
        <w:tc>
          <w:tcPr>
            <w:tcW w:w="543" w:type="pct"/>
            <w:tcBorders>
              <w:bottom w:val="nil"/>
            </w:tcBorders>
          </w:tcPr>
          <w:p w14:paraId="3BE9DC1F" w14:textId="2E43C31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60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40</w:t>
            </w:r>
          </w:p>
        </w:tc>
        <w:tc>
          <w:tcPr>
            <w:tcW w:w="476" w:type="pct"/>
            <w:tcBorders>
              <w:bottom w:val="nil"/>
            </w:tcBorders>
          </w:tcPr>
          <w:p w14:paraId="15AE59A5" w14:textId="78A0133B"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27</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1</w:t>
            </w:r>
          </w:p>
        </w:tc>
        <w:tc>
          <w:tcPr>
            <w:tcW w:w="470" w:type="pct"/>
            <w:tcBorders>
              <w:bottom w:val="nil"/>
            </w:tcBorders>
          </w:tcPr>
          <w:p w14:paraId="5CB1D440" w14:textId="300EC262"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55</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7</w:t>
            </w:r>
          </w:p>
        </w:tc>
        <w:tc>
          <w:tcPr>
            <w:tcW w:w="397" w:type="pct"/>
            <w:tcBorders>
              <w:bottom w:val="nil"/>
            </w:tcBorders>
          </w:tcPr>
          <w:p w14:paraId="2D2875C4" w14:textId="4143FE7F"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17</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1</w:t>
            </w:r>
          </w:p>
        </w:tc>
        <w:tc>
          <w:tcPr>
            <w:tcW w:w="543" w:type="pct"/>
            <w:tcBorders>
              <w:bottom w:val="nil"/>
            </w:tcBorders>
          </w:tcPr>
          <w:p w14:paraId="043AA3DE" w14:textId="68872042"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60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81</w:t>
            </w:r>
          </w:p>
        </w:tc>
        <w:tc>
          <w:tcPr>
            <w:tcW w:w="409" w:type="pct"/>
            <w:tcBorders>
              <w:bottom w:val="nil"/>
            </w:tcBorders>
          </w:tcPr>
          <w:p w14:paraId="58AD2FF2"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-3.532</w:t>
            </w:r>
          </w:p>
        </w:tc>
        <w:tc>
          <w:tcPr>
            <w:tcW w:w="482" w:type="pct"/>
            <w:tcBorders>
              <w:bottom w:val="nil"/>
            </w:tcBorders>
          </w:tcPr>
          <w:p w14:paraId="07154EE1" w14:textId="22ED60D1"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001</w:t>
            </w:r>
            <w:r w:rsidRPr="00A27971">
              <w:rPr>
                <w:rFonts w:ascii="Arial" w:hAnsi="Arial" w:cs="Arial"/>
                <w:color w:val="000000" w:themeColor="text1"/>
                <w:sz w:val="18"/>
                <w:szCs w:val="18"/>
                <w:vertAlign w:val="superscript"/>
              </w:rPr>
              <w:t>**</w:t>
            </w:r>
          </w:p>
        </w:tc>
      </w:tr>
      <w:tr w:rsidR="00A27971" w:rsidRPr="00A27971" w14:paraId="6EA45472" w14:textId="77777777" w:rsidTr="008D579B">
        <w:tc>
          <w:tcPr>
            <w:tcW w:w="336" w:type="pct"/>
            <w:tcBorders>
              <w:top w:val="nil"/>
              <w:bottom w:val="nil"/>
            </w:tcBorders>
          </w:tcPr>
          <w:p w14:paraId="5A079974"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KSS</w:t>
            </w:r>
          </w:p>
        </w:tc>
        <w:tc>
          <w:tcPr>
            <w:tcW w:w="476" w:type="pct"/>
            <w:tcBorders>
              <w:top w:val="nil"/>
              <w:bottom w:val="nil"/>
            </w:tcBorders>
          </w:tcPr>
          <w:p w14:paraId="7096E8E1" w14:textId="07A7E76E"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55</w:t>
            </w:r>
            <w:r w:rsidR="00B622F7"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7</w:t>
            </w:r>
          </w:p>
        </w:tc>
        <w:tc>
          <w:tcPr>
            <w:tcW w:w="470" w:type="pct"/>
            <w:tcBorders>
              <w:top w:val="nil"/>
              <w:bottom w:val="nil"/>
            </w:tcBorders>
          </w:tcPr>
          <w:p w14:paraId="6870F599" w14:textId="4F660E99"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44</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3</w:t>
            </w:r>
          </w:p>
        </w:tc>
        <w:tc>
          <w:tcPr>
            <w:tcW w:w="397" w:type="pct"/>
            <w:tcBorders>
              <w:top w:val="nil"/>
              <w:bottom w:val="nil"/>
            </w:tcBorders>
          </w:tcPr>
          <w:p w14:paraId="508AE425" w14:textId="7624F6D5" w:rsidR="00E74C55" w:rsidRPr="00A27971" w:rsidRDefault="00B622F7"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317E95" w:rsidRPr="00A27971">
              <w:rPr>
                <w:rFonts w:ascii="Arial" w:hAnsi="Arial" w:cs="Arial"/>
                <w:color w:val="000000" w:themeColor="text1"/>
                <w:sz w:val="18"/>
                <w:szCs w:val="18"/>
              </w:rPr>
              <w:t>0</w:t>
            </w:r>
          </w:p>
        </w:tc>
        <w:tc>
          <w:tcPr>
            <w:tcW w:w="543" w:type="pct"/>
            <w:tcBorders>
              <w:top w:val="nil"/>
              <w:bottom w:val="nil"/>
            </w:tcBorders>
          </w:tcPr>
          <w:p w14:paraId="7B5F390D" w14:textId="194AE0CC"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50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68</w:t>
            </w:r>
          </w:p>
        </w:tc>
        <w:tc>
          <w:tcPr>
            <w:tcW w:w="476" w:type="pct"/>
            <w:tcBorders>
              <w:top w:val="nil"/>
              <w:bottom w:val="nil"/>
            </w:tcBorders>
          </w:tcPr>
          <w:p w14:paraId="0F1CB138" w14:textId="689EA416"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75</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7</w:t>
            </w:r>
          </w:p>
        </w:tc>
        <w:tc>
          <w:tcPr>
            <w:tcW w:w="470" w:type="pct"/>
            <w:tcBorders>
              <w:top w:val="nil"/>
              <w:bottom w:val="nil"/>
            </w:tcBorders>
          </w:tcPr>
          <w:p w14:paraId="5AC770CF" w14:textId="2909BFC1"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24</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3</w:t>
            </w:r>
          </w:p>
        </w:tc>
        <w:tc>
          <w:tcPr>
            <w:tcW w:w="397" w:type="pct"/>
            <w:tcBorders>
              <w:top w:val="nil"/>
              <w:bottom w:val="nil"/>
            </w:tcBorders>
          </w:tcPr>
          <w:p w14:paraId="303F8945" w14:textId="56E5BF9B" w:rsidR="00E74C55" w:rsidRPr="00A27971" w:rsidRDefault="00B622F7"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317E95" w:rsidRPr="00A27971">
              <w:rPr>
                <w:rFonts w:ascii="Arial" w:hAnsi="Arial" w:cs="Arial"/>
                <w:color w:val="000000" w:themeColor="text1"/>
                <w:sz w:val="18"/>
                <w:szCs w:val="18"/>
              </w:rPr>
              <w:t>0</w:t>
            </w:r>
          </w:p>
        </w:tc>
        <w:tc>
          <w:tcPr>
            <w:tcW w:w="543" w:type="pct"/>
            <w:tcBorders>
              <w:top w:val="nil"/>
              <w:bottom w:val="nil"/>
            </w:tcBorders>
          </w:tcPr>
          <w:p w14:paraId="1081EE44" w14:textId="760E07D5"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47</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00</w:t>
            </w:r>
          </w:p>
        </w:tc>
        <w:tc>
          <w:tcPr>
            <w:tcW w:w="409" w:type="pct"/>
            <w:tcBorders>
              <w:top w:val="nil"/>
              <w:bottom w:val="nil"/>
            </w:tcBorders>
          </w:tcPr>
          <w:p w14:paraId="639E6424"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11.21</w:t>
            </w:r>
          </w:p>
        </w:tc>
        <w:tc>
          <w:tcPr>
            <w:tcW w:w="482" w:type="pct"/>
            <w:tcBorders>
              <w:top w:val="nil"/>
              <w:bottom w:val="nil"/>
            </w:tcBorders>
          </w:tcPr>
          <w:p w14:paraId="4E74B72F" w14:textId="134F637A"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000</w:t>
            </w:r>
            <w:r w:rsidRPr="00A27971">
              <w:rPr>
                <w:rFonts w:ascii="Arial" w:hAnsi="Arial" w:cs="Arial"/>
                <w:color w:val="000000" w:themeColor="text1"/>
                <w:sz w:val="18"/>
                <w:szCs w:val="18"/>
                <w:vertAlign w:val="superscript"/>
              </w:rPr>
              <w:t>***</w:t>
            </w:r>
          </w:p>
        </w:tc>
      </w:tr>
      <w:tr w:rsidR="00A27971" w:rsidRPr="00A27971" w14:paraId="738AD4E9" w14:textId="77777777" w:rsidTr="008D579B">
        <w:tc>
          <w:tcPr>
            <w:tcW w:w="336" w:type="pct"/>
            <w:tcBorders>
              <w:top w:val="nil"/>
            </w:tcBorders>
          </w:tcPr>
          <w:p w14:paraId="31489978"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KSK</w:t>
            </w:r>
          </w:p>
        </w:tc>
        <w:tc>
          <w:tcPr>
            <w:tcW w:w="476" w:type="pct"/>
            <w:tcBorders>
              <w:top w:val="nil"/>
            </w:tcBorders>
          </w:tcPr>
          <w:p w14:paraId="49345467" w14:textId="67A804C7"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37</w:t>
            </w:r>
            <w:r w:rsidR="00B622F7"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1</w:t>
            </w:r>
          </w:p>
        </w:tc>
        <w:tc>
          <w:tcPr>
            <w:tcW w:w="470" w:type="pct"/>
            <w:tcBorders>
              <w:top w:val="nil"/>
            </w:tcBorders>
          </w:tcPr>
          <w:p w14:paraId="7796DC04" w14:textId="33CC2EBE"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61</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4</w:t>
            </w:r>
          </w:p>
        </w:tc>
        <w:tc>
          <w:tcPr>
            <w:tcW w:w="397" w:type="pct"/>
            <w:tcBorders>
              <w:top w:val="nil"/>
            </w:tcBorders>
          </w:tcPr>
          <w:p w14:paraId="7183752B" w14:textId="3B2A10CE"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4</w:t>
            </w:r>
          </w:p>
        </w:tc>
        <w:tc>
          <w:tcPr>
            <w:tcW w:w="543" w:type="pct"/>
            <w:tcBorders>
              <w:top w:val="nil"/>
            </w:tcBorders>
          </w:tcPr>
          <w:p w14:paraId="5B32EC3A" w14:textId="57D38A3F"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55</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54</w:t>
            </w:r>
          </w:p>
        </w:tc>
        <w:tc>
          <w:tcPr>
            <w:tcW w:w="476" w:type="pct"/>
            <w:tcBorders>
              <w:top w:val="nil"/>
            </w:tcBorders>
          </w:tcPr>
          <w:p w14:paraId="4B9D65C8" w14:textId="696B83CD"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44</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3</w:t>
            </w:r>
          </w:p>
        </w:tc>
        <w:tc>
          <w:tcPr>
            <w:tcW w:w="470" w:type="pct"/>
            <w:tcBorders>
              <w:top w:val="nil"/>
            </w:tcBorders>
          </w:tcPr>
          <w:p w14:paraId="70567508" w14:textId="5CAC4569"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54</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3</w:t>
            </w:r>
          </w:p>
        </w:tc>
        <w:tc>
          <w:tcPr>
            <w:tcW w:w="397" w:type="pct"/>
            <w:tcBorders>
              <w:top w:val="nil"/>
            </w:tcBorders>
          </w:tcPr>
          <w:p w14:paraId="3FD4A9C5" w14:textId="57EFA33C"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4</w:t>
            </w:r>
          </w:p>
        </w:tc>
        <w:tc>
          <w:tcPr>
            <w:tcW w:w="543" w:type="pct"/>
            <w:tcBorders>
              <w:top w:val="nil"/>
            </w:tcBorders>
          </w:tcPr>
          <w:p w14:paraId="5C81B9C4" w14:textId="1F5629B0"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53</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91</w:t>
            </w:r>
          </w:p>
        </w:tc>
        <w:tc>
          <w:tcPr>
            <w:tcW w:w="409" w:type="pct"/>
            <w:tcBorders>
              <w:top w:val="nil"/>
            </w:tcBorders>
          </w:tcPr>
          <w:p w14:paraId="77C06DD0"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2. 86</w:t>
            </w:r>
          </w:p>
        </w:tc>
        <w:tc>
          <w:tcPr>
            <w:tcW w:w="482" w:type="pct"/>
            <w:tcBorders>
              <w:top w:val="nil"/>
            </w:tcBorders>
          </w:tcPr>
          <w:p w14:paraId="2C41CE0F" w14:textId="478A0633"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005</w:t>
            </w:r>
            <w:r w:rsidRPr="00A27971">
              <w:rPr>
                <w:rFonts w:ascii="Arial" w:hAnsi="Arial" w:cs="Arial"/>
                <w:color w:val="000000" w:themeColor="text1"/>
                <w:sz w:val="18"/>
                <w:szCs w:val="18"/>
                <w:vertAlign w:val="superscript"/>
              </w:rPr>
              <w:t>**</w:t>
            </w:r>
          </w:p>
        </w:tc>
      </w:tr>
      <w:tr w:rsidR="00A27971" w:rsidRPr="00A27971" w14:paraId="79F8769C" w14:textId="77777777" w:rsidTr="008D579B">
        <w:tc>
          <w:tcPr>
            <w:tcW w:w="5000" w:type="pct"/>
            <w:gridSpan w:val="11"/>
            <w:tcBorders>
              <w:bottom w:val="single" w:sz="4" w:space="0" w:color="000000" w:themeColor="text1"/>
            </w:tcBorders>
          </w:tcPr>
          <w:p w14:paraId="3016E914" w14:textId="151CB463" w:rsidR="00E74C55" w:rsidRPr="00A27971" w:rsidRDefault="00E74C55" w:rsidP="00334E88">
            <w:pPr>
              <w:jc w:val="both"/>
              <w:rPr>
                <w:rFonts w:ascii="Arial" w:hAnsi="Arial" w:cs="Arial"/>
                <w:b/>
                <w:color w:val="000000" w:themeColor="text1"/>
                <w:sz w:val="18"/>
                <w:szCs w:val="18"/>
              </w:rPr>
            </w:pPr>
            <w:r w:rsidRPr="00A27971">
              <w:rPr>
                <w:rFonts w:ascii="Arial" w:hAnsi="Arial" w:cs="Arial"/>
                <w:b/>
                <w:color w:val="000000" w:themeColor="text1"/>
                <w:sz w:val="18"/>
                <w:szCs w:val="18"/>
              </w:rPr>
              <w:t>Nelaya</w:t>
            </w:r>
            <w:r w:rsidR="00B622F7" w:rsidRPr="00A27971">
              <w:rPr>
                <w:rFonts w:ascii="Arial" w:hAnsi="Arial" w:cs="Arial"/>
                <w:b/>
                <w:color w:val="000000" w:themeColor="text1"/>
                <w:sz w:val="18"/>
                <w:szCs w:val="18"/>
                <w:lang w:val="id-ID"/>
              </w:rPr>
              <w:t>n</w:t>
            </w:r>
          </w:p>
        </w:tc>
      </w:tr>
      <w:tr w:rsidR="00A27971" w:rsidRPr="00A27971" w14:paraId="0A955C3F" w14:textId="77777777" w:rsidTr="008D579B">
        <w:tc>
          <w:tcPr>
            <w:tcW w:w="336" w:type="pct"/>
            <w:tcBorders>
              <w:bottom w:val="nil"/>
            </w:tcBorders>
          </w:tcPr>
          <w:p w14:paraId="4BEB306A"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KSO</w:t>
            </w:r>
          </w:p>
        </w:tc>
        <w:tc>
          <w:tcPr>
            <w:tcW w:w="476" w:type="pct"/>
            <w:tcBorders>
              <w:bottom w:val="nil"/>
            </w:tcBorders>
          </w:tcPr>
          <w:p w14:paraId="18AD2229" w14:textId="0940F5FC"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48</w:t>
            </w:r>
            <w:r w:rsidR="00B622F7"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w:t>
            </w:r>
          </w:p>
        </w:tc>
        <w:tc>
          <w:tcPr>
            <w:tcW w:w="470" w:type="pct"/>
            <w:tcBorders>
              <w:bottom w:val="nil"/>
            </w:tcBorders>
          </w:tcPr>
          <w:p w14:paraId="45043598" w14:textId="1C298AFB"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46</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7</w:t>
            </w:r>
          </w:p>
        </w:tc>
        <w:tc>
          <w:tcPr>
            <w:tcW w:w="397" w:type="pct"/>
            <w:tcBorders>
              <w:bottom w:val="nil"/>
            </w:tcBorders>
          </w:tcPr>
          <w:p w14:paraId="4D88D29F" w14:textId="3B7290E1" w:rsidR="00E74C55" w:rsidRPr="00A27971" w:rsidRDefault="00317E9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5</w:t>
            </w:r>
            <w:r w:rsidR="00B622F7" w:rsidRPr="00A27971">
              <w:rPr>
                <w:rFonts w:ascii="Arial" w:hAnsi="Arial" w:cs="Arial"/>
                <w:color w:val="000000" w:themeColor="text1"/>
                <w:sz w:val="18"/>
                <w:szCs w:val="18"/>
              </w:rPr>
              <w:t>,0</w:t>
            </w:r>
          </w:p>
        </w:tc>
        <w:tc>
          <w:tcPr>
            <w:tcW w:w="543" w:type="pct"/>
            <w:tcBorders>
              <w:bottom w:val="nil"/>
            </w:tcBorders>
          </w:tcPr>
          <w:p w14:paraId="150505C4" w14:textId="00C58F23"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50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47</w:t>
            </w:r>
          </w:p>
        </w:tc>
        <w:tc>
          <w:tcPr>
            <w:tcW w:w="476" w:type="pct"/>
            <w:tcBorders>
              <w:bottom w:val="nil"/>
            </w:tcBorders>
          </w:tcPr>
          <w:p w14:paraId="7CBAE82C" w14:textId="7A6BF44C" w:rsidR="00E74C55" w:rsidRPr="00A27971" w:rsidRDefault="00317E9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55</w:t>
            </w:r>
            <w:r w:rsidR="00B622F7" w:rsidRPr="00A27971">
              <w:rPr>
                <w:rFonts w:ascii="Arial" w:hAnsi="Arial" w:cs="Arial"/>
                <w:color w:val="000000" w:themeColor="text1"/>
                <w:sz w:val="18"/>
                <w:szCs w:val="18"/>
              </w:rPr>
              <w:t>,0</w:t>
            </w:r>
          </w:p>
        </w:tc>
        <w:tc>
          <w:tcPr>
            <w:tcW w:w="470" w:type="pct"/>
            <w:tcBorders>
              <w:bottom w:val="nil"/>
            </w:tcBorders>
          </w:tcPr>
          <w:p w14:paraId="2969D420" w14:textId="3610DDEC"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43</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3</w:t>
            </w:r>
          </w:p>
        </w:tc>
        <w:tc>
          <w:tcPr>
            <w:tcW w:w="397" w:type="pct"/>
            <w:tcBorders>
              <w:bottom w:val="nil"/>
            </w:tcBorders>
          </w:tcPr>
          <w:p w14:paraId="5BFB9814" w14:textId="401E8705" w:rsidR="00E74C55" w:rsidRPr="00A27971" w:rsidRDefault="00CC6332"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7</w:t>
            </w:r>
          </w:p>
        </w:tc>
        <w:tc>
          <w:tcPr>
            <w:tcW w:w="543" w:type="pct"/>
            <w:tcBorders>
              <w:bottom w:val="nil"/>
            </w:tcBorders>
          </w:tcPr>
          <w:p w14:paraId="5E0629E8" w14:textId="6E2E996A"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48</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09</w:t>
            </w:r>
          </w:p>
        </w:tc>
        <w:tc>
          <w:tcPr>
            <w:tcW w:w="409" w:type="pct"/>
            <w:tcBorders>
              <w:bottom w:val="nil"/>
            </w:tcBorders>
          </w:tcPr>
          <w:p w14:paraId="2D827FAD"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-3.588</w:t>
            </w:r>
          </w:p>
        </w:tc>
        <w:tc>
          <w:tcPr>
            <w:tcW w:w="482" w:type="pct"/>
            <w:tcBorders>
              <w:bottom w:val="nil"/>
            </w:tcBorders>
          </w:tcPr>
          <w:p w14:paraId="0268D3E3" w14:textId="0CC0661B"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000</w:t>
            </w:r>
            <w:r w:rsidRPr="00A27971">
              <w:rPr>
                <w:rFonts w:ascii="Arial" w:hAnsi="Arial" w:cs="Arial"/>
                <w:color w:val="000000" w:themeColor="text1"/>
                <w:sz w:val="18"/>
                <w:szCs w:val="18"/>
                <w:vertAlign w:val="superscript"/>
              </w:rPr>
              <w:t>***</w:t>
            </w:r>
          </w:p>
        </w:tc>
      </w:tr>
      <w:tr w:rsidR="00A27971" w:rsidRPr="00A27971" w14:paraId="5B2FFD3F" w14:textId="77777777" w:rsidTr="008D579B">
        <w:tc>
          <w:tcPr>
            <w:tcW w:w="336" w:type="pct"/>
            <w:tcBorders>
              <w:top w:val="nil"/>
              <w:bottom w:val="nil"/>
            </w:tcBorders>
          </w:tcPr>
          <w:p w14:paraId="1F0099E2"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KSS</w:t>
            </w:r>
          </w:p>
        </w:tc>
        <w:tc>
          <w:tcPr>
            <w:tcW w:w="476" w:type="pct"/>
            <w:tcBorders>
              <w:top w:val="nil"/>
              <w:bottom w:val="nil"/>
            </w:tcBorders>
          </w:tcPr>
          <w:p w14:paraId="751C3806" w14:textId="4C19D12E"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6</w:t>
            </w:r>
            <w:r w:rsidR="00B622F7"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7</w:t>
            </w:r>
          </w:p>
        </w:tc>
        <w:tc>
          <w:tcPr>
            <w:tcW w:w="470" w:type="pct"/>
            <w:tcBorders>
              <w:top w:val="nil"/>
              <w:bottom w:val="nil"/>
            </w:tcBorders>
          </w:tcPr>
          <w:p w14:paraId="569E3354" w14:textId="157AB478"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58</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3</w:t>
            </w:r>
          </w:p>
        </w:tc>
        <w:tc>
          <w:tcPr>
            <w:tcW w:w="397" w:type="pct"/>
            <w:tcBorders>
              <w:top w:val="nil"/>
              <w:bottom w:val="nil"/>
            </w:tcBorders>
          </w:tcPr>
          <w:p w14:paraId="0E240A64" w14:textId="352CE301" w:rsidR="00E74C55" w:rsidRPr="00A27971" w:rsidRDefault="00317E9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35</w:t>
            </w:r>
            <w:r w:rsidR="00B622F7" w:rsidRPr="00A27971">
              <w:rPr>
                <w:rFonts w:ascii="Arial" w:hAnsi="Arial" w:cs="Arial"/>
                <w:color w:val="000000" w:themeColor="text1"/>
                <w:sz w:val="18"/>
                <w:szCs w:val="18"/>
              </w:rPr>
              <w:t>,0</w:t>
            </w:r>
          </w:p>
        </w:tc>
        <w:tc>
          <w:tcPr>
            <w:tcW w:w="543" w:type="pct"/>
            <w:tcBorders>
              <w:top w:val="nil"/>
              <w:bottom w:val="nil"/>
            </w:tcBorders>
          </w:tcPr>
          <w:p w14:paraId="17AF4EE2" w14:textId="1F6A2282"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72</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08</w:t>
            </w:r>
          </w:p>
        </w:tc>
        <w:tc>
          <w:tcPr>
            <w:tcW w:w="476" w:type="pct"/>
            <w:tcBorders>
              <w:top w:val="nil"/>
              <w:bottom w:val="nil"/>
            </w:tcBorders>
          </w:tcPr>
          <w:p w14:paraId="3B72028D" w14:textId="45BA9092"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8</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3</w:t>
            </w:r>
          </w:p>
        </w:tc>
        <w:tc>
          <w:tcPr>
            <w:tcW w:w="470" w:type="pct"/>
            <w:tcBorders>
              <w:top w:val="nil"/>
              <w:bottom w:val="nil"/>
            </w:tcBorders>
          </w:tcPr>
          <w:p w14:paraId="1FD8BBE2" w14:textId="4C7E7430" w:rsidR="00E74C55" w:rsidRPr="00A27971" w:rsidRDefault="00317E9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60</w:t>
            </w:r>
            <w:r w:rsidR="00B622F7" w:rsidRPr="00A27971">
              <w:rPr>
                <w:rFonts w:ascii="Arial" w:hAnsi="Arial" w:cs="Arial"/>
                <w:color w:val="000000" w:themeColor="text1"/>
                <w:sz w:val="18"/>
                <w:szCs w:val="18"/>
              </w:rPr>
              <w:t>,0</w:t>
            </w:r>
          </w:p>
        </w:tc>
        <w:tc>
          <w:tcPr>
            <w:tcW w:w="397" w:type="pct"/>
            <w:tcBorders>
              <w:top w:val="nil"/>
              <w:bottom w:val="nil"/>
            </w:tcBorders>
          </w:tcPr>
          <w:p w14:paraId="58AC8CB7" w14:textId="2149057C" w:rsidR="00E74C55" w:rsidRPr="00A27971" w:rsidRDefault="00CC6332"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31</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7</w:t>
            </w:r>
          </w:p>
        </w:tc>
        <w:tc>
          <w:tcPr>
            <w:tcW w:w="543" w:type="pct"/>
            <w:tcBorders>
              <w:top w:val="nil"/>
              <w:bottom w:val="nil"/>
            </w:tcBorders>
          </w:tcPr>
          <w:p w14:paraId="6E9F2A7C" w14:textId="096434BA"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69</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28</w:t>
            </w:r>
          </w:p>
        </w:tc>
        <w:tc>
          <w:tcPr>
            <w:tcW w:w="409" w:type="pct"/>
            <w:tcBorders>
              <w:top w:val="nil"/>
              <w:bottom w:val="nil"/>
            </w:tcBorders>
          </w:tcPr>
          <w:p w14:paraId="6B2DC75D"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11.67</w:t>
            </w:r>
          </w:p>
        </w:tc>
        <w:tc>
          <w:tcPr>
            <w:tcW w:w="482" w:type="pct"/>
            <w:tcBorders>
              <w:top w:val="nil"/>
              <w:bottom w:val="nil"/>
            </w:tcBorders>
          </w:tcPr>
          <w:p w14:paraId="56461F6A" w14:textId="64476C68"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000</w:t>
            </w:r>
            <w:r w:rsidRPr="00A27971">
              <w:rPr>
                <w:rFonts w:ascii="Arial" w:hAnsi="Arial" w:cs="Arial"/>
                <w:color w:val="000000" w:themeColor="text1"/>
                <w:sz w:val="18"/>
                <w:szCs w:val="18"/>
                <w:vertAlign w:val="superscript"/>
              </w:rPr>
              <w:t>***</w:t>
            </w:r>
          </w:p>
        </w:tc>
      </w:tr>
      <w:tr w:rsidR="00A27971" w:rsidRPr="00A27971" w14:paraId="30E74422" w14:textId="77777777" w:rsidTr="008D579B">
        <w:tc>
          <w:tcPr>
            <w:tcW w:w="336" w:type="pct"/>
            <w:tcBorders>
              <w:top w:val="nil"/>
            </w:tcBorders>
          </w:tcPr>
          <w:p w14:paraId="5B134EA0"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lastRenderedPageBreak/>
              <w:t>KSK</w:t>
            </w:r>
          </w:p>
        </w:tc>
        <w:tc>
          <w:tcPr>
            <w:tcW w:w="476" w:type="pct"/>
            <w:tcBorders>
              <w:top w:val="nil"/>
            </w:tcBorders>
          </w:tcPr>
          <w:p w14:paraId="0EBC29D1" w14:textId="2316AB66"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23</w:t>
            </w:r>
            <w:r w:rsidR="00B622F7"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w:t>
            </w:r>
          </w:p>
        </w:tc>
        <w:tc>
          <w:tcPr>
            <w:tcW w:w="470" w:type="pct"/>
            <w:tcBorders>
              <w:top w:val="nil"/>
            </w:tcBorders>
          </w:tcPr>
          <w:p w14:paraId="639CFAA9" w14:textId="37BA24D3"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43</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3</w:t>
            </w:r>
          </w:p>
        </w:tc>
        <w:tc>
          <w:tcPr>
            <w:tcW w:w="397" w:type="pct"/>
            <w:tcBorders>
              <w:top w:val="nil"/>
            </w:tcBorders>
          </w:tcPr>
          <w:p w14:paraId="18490707" w14:textId="7B23720A"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7</w:t>
            </w:r>
          </w:p>
        </w:tc>
        <w:tc>
          <w:tcPr>
            <w:tcW w:w="543" w:type="pct"/>
            <w:tcBorders>
              <w:top w:val="nil"/>
            </w:tcBorders>
          </w:tcPr>
          <w:p w14:paraId="449F6505" w14:textId="19DADD1A"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61</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27</w:t>
            </w:r>
          </w:p>
        </w:tc>
        <w:tc>
          <w:tcPr>
            <w:tcW w:w="476" w:type="pct"/>
            <w:tcBorders>
              <w:top w:val="nil"/>
            </w:tcBorders>
          </w:tcPr>
          <w:p w14:paraId="31F3439D" w14:textId="7C60DE79"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26</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7</w:t>
            </w:r>
          </w:p>
        </w:tc>
        <w:tc>
          <w:tcPr>
            <w:tcW w:w="470" w:type="pct"/>
            <w:tcBorders>
              <w:top w:val="nil"/>
            </w:tcBorders>
          </w:tcPr>
          <w:p w14:paraId="5C75ACDC" w14:textId="358F10A6" w:rsidR="00E74C55" w:rsidRPr="00A27971" w:rsidRDefault="00317E9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70</w:t>
            </w:r>
            <w:r w:rsidR="00B622F7" w:rsidRPr="00A27971">
              <w:rPr>
                <w:rFonts w:ascii="Arial" w:hAnsi="Arial" w:cs="Arial"/>
                <w:color w:val="000000" w:themeColor="text1"/>
                <w:sz w:val="18"/>
                <w:szCs w:val="18"/>
              </w:rPr>
              <w:t>,0</w:t>
            </w:r>
          </w:p>
        </w:tc>
        <w:tc>
          <w:tcPr>
            <w:tcW w:w="397" w:type="pct"/>
            <w:tcBorders>
              <w:top w:val="nil"/>
            </w:tcBorders>
          </w:tcPr>
          <w:p w14:paraId="2975510F" w14:textId="2B43B25B" w:rsidR="00E74C55" w:rsidRPr="00A27971" w:rsidRDefault="00CC6332"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3</w:t>
            </w:r>
          </w:p>
        </w:tc>
        <w:tc>
          <w:tcPr>
            <w:tcW w:w="543" w:type="pct"/>
            <w:tcBorders>
              <w:top w:val="nil"/>
            </w:tcBorders>
          </w:tcPr>
          <w:p w14:paraId="14B37DD3" w14:textId="5F1E2433"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58</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91</w:t>
            </w:r>
          </w:p>
        </w:tc>
        <w:tc>
          <w:tcPr>
            <w:tcW w:w="409" w:type="pct"/>
            <w:tcBorders>
              <w:top w:val="nil"/>
            </w:tcBorders>
          </w:tcPr>
          <w:p w14:paraId="44EEC52B"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2.93</w:t>
            </w:r>
          </w:p>
        </w:tc>
        <w:tc>
          <w:tcPr>
            <w:tcW w:w="482" w:type="pct"/>
            <w:tcBorders>
              <w:top w:val="nil"/>
            </w:tcBorders>
          </w:tcPr>
          <w:p w14:paraId="170EE155" w14:textId="225F9BE2"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004</w:t>
            </w:r>
            <w:r w:rsidRPr="00A27971">
              <w:rPr>
                <w:rFonts w:ascii="Arial" w:hAnsi="Arial" w:cs="Arial"/>
                <w:color w:val="000000" w:themeColor="text1"/>
                <w:sz w:val="18"/>
                <w:szCs w:val="18"/>
                <w:vertAlign w:val="superscript"/>
              </w:rPr>
              <w:t>**</w:t>
            </w:r>
          </w:p>
        </w:tc>
      </w:tr>
      <w:tr w:rsidR="00A27971" w:rsidRPr="00A27971" w14:paraId="79561715" w14:textId="77777777" w:rsidTr="008D579B">
        <w:tc>
          <w:tcPr>
            <w:tcW w:w="5000" w:type="pct"/>
            <w:gridSpan w:val="11"/>
            <w:tcBorders>
              <w:bottom w:val="single" w:sz="4" w:space="0" w:color="000000" w:themeColor="text1"/>
            </w:tcBorders>
          </w:tcPr>
          <w:p w14:paraId="332DA66B" w14:textId="77777777" w:rsidR="00E74C55" w:rsidRPr="00A27971" w:rsidRDefault="00E74C55" w:rsidP="00334E88">
            <w:pPr>
              <w:jc w:val="both"/>
              <w:rPr>
                <w:rFonts w:ascii="Arial" w:hAnsi="Arial" w:cs="Arial"/>
                <w:b/>
                <w:color w:val="000000" w:themeColor="text1"/>
                <w:sz w:val="18"/>
                <w:szCs w:val="18"/>
              </w:rPr>
            </w:pPr>
            <w:r w:rsidRPr="00A27971">
              <w:rPr>
                <w:rFonts w:ascii="Arial" w:hAnsi="Arial" w:cs="Arial"/>
                <w:b/>
                <w:color w:val="000000" w:themeColor="text1"/>
                <w:sz w:val="18"/>
                <w:szCs w:val="18"/>
              </w:rPr>
              <w:t>Kesejahteraan Keluarga Total</w:t>
            </w:r>
          </w:p>
        </w:tc>
      </w:tr>
      <w:tr w:rsidR="00A27971" w:rsidRPr="00A27971" w14:paraId="7F6683B9" w14:textId="77777777" w:rsidTr="008D579B">
        <w:tc>
          <w:tcPr>
            <w:tcW w:w="336" w:type="pct"/>
            <w:tcBorders>
              <w:bottom w:val="nil"/>
            </w:tcBorders>
          </w:tcPr>
          <w:p w14:paraId="76C07404"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KSO</w:t>
            </w:r>
          </w:p>
        </w:tc>
        <w:tc>
          <w:tcPr>
            <w:tcW w:w="476" w:type="pct"/>
            <w:tcBorders>
              <w:bottom w:val="nil"/>
            </w:tcBorders>
          </w:tcPr>
          <w:p w14:paraId="502FB32A" w14:textId="48EC0165"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36</w:t>
            </w:r>
            <w:r w:rsidR="00B622F7"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9</w:t>
            </w:r>
          </w:p>
        </w:tc>
        <w:tc>
          <w:tcPr>
            <w:tcW w:w="470" w:type="pct"/>
            <w:tcBorders>
              <w:bottom w:val="nil"/>
            </w:tcBorders>
          </w:tcPr>
          <w:p w14:paraId="50F939E2" w14:textId="20FE66CC"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51</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5</w:t>
            </w:r>
          </w:p>
        </w:tc>
        <w:tc>
          <w:tcPr>
            <w:tcW w:w="397" w:type="pct"/>
            <w:tcBorders>
              <w:bottom w:val="nil"/>
            </w:tcBorders>
          </w:tcPr>
          <w:p w14:paraId="042E74F6" w14:textId="5ABA5130"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11</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5</w:t>
            </w:r>
          </w:p>
        </w:tc>
        <w:tc>
          <w:tcPr>
            <w:tcW w:w="543" w:type="pct"/>
            <w:tcBorders>
              <w:bottom w:val="nil"/>
            </w:tcBorders>
          </w:tcPr>
          <w:p w14:paraId="0549BD63" w14:textId="38C9774E"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55</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82</w:t>
            </w:r>
          </w:p>
        </w:tc>
        <w:tc>
          <w:tcPr>
            <w:tcW w:w="476" w:type="pct"/>
            <w:tcBorders>
              <w:bottom w:val="nil"/>
            </w:tcBorders>
          </w:tcPr>
          <w:p w14:paraId="78F34565" w14:textId="5926F2D6" w:rsidR="00E74C55" w:rsidRPr="00A27971" w:rsidRDefault="00317E9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40</w:t>
            </w:r>
            <w:r w:rsidR="00B622F7" w:rsidRPr="00A27971">
              <w:rPr>
                <w:rFonts w:ascii="Arial" w:hAnsi="Arial" w:cs="Arial"/>
                <w:color w:val="000000" w:themeColor="text1"/>
                <w:sz w:val="18"/>
                <w:szCs w:val="18"/>
              </w:rPr>
              <w:t>,0</w:t>
            </w:r>
          </w:p>
        </w:tc>
        <w:tc>
          <w:tcPr>
            <w:tcW w:w="470" w:type="pct"/>
            <w:tcBorders>
              <w:bottom w:val="nil"/>
            </w:tcBorders>
          </w:tcPr>
          <w:p w14:paraId="27BA2A01" w14:textId="4AB8FB57" w:rsidR="00E74C55" w:rsidRPr="00A27971" w:rsidRDefault="00317E95"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50</w:t>
            </w:r>
            <w:r w:rsidR="00B622F7" w:rsidRPr="00A27971">
              <w:rPr>
                <w:rFonts w:ascii="Arial" w:hAnsi="Arial" w:cs="Arial"/>
                <w:color w:val="000000" w:themeColor="text1"/>
                <w:sz w:val="18"/>
                <w:szCs w:val="18"/>
              </w:rPr>
              <w:t>,0</w:t>
            </w:r>
          </w:p>
        </w:tc>
        <w:tc>
          <w:tcPr>
            <w:tcW w:w="397" w:type="pct"/>
            <w:tcBorders>
              <w:bottom w:val="nil"/>
            </w:tcBorders>
          </w:tcPr>
          <w:p w14:paraId="2BEA3B03" w14:textId="5E282404" w:rsidR="00E74C55" w:rsidRPr="00A27971" w:rsidRDefault="00CC6332"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10</w:t>
            </w:r>
            <w:r w:rsidR="00B622F7" w:rsidRPr="00A27971">
              <w:rPr>
                <w:rFonts w:ascii="Arial" w:hAnsi="Arial" w:cs="Arial"/>
                <w:color w:val="000000" w:themeColor="text1"/>
                <w:sz w:val="18"/>
                <w:szCs w:val="18"/>
              </w:rPr>
              <w:t>,0</w:t>
            </w:r>
          </w:p>
        </w:tc>
        <w:tc>
          <w:tcPr>
            <w:tcW w:w="543" w:type="pct"/>
            <w:tcBorders>
              <w:bottom w:val="nil"/>
            </w:tcBorders>
          </w:tcPr>
          <w:p w14:paraId="53E6A2FA" w14:textId="23F2AF26"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54</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94</w:t>
            </w:r>
          </w:p>
        </w:tc>
        <w:tc>
          <w:tcPr>
            <w:tcW w:w="409" w:type="pct"/>
            <w:tcBorders>
              <w:bottom w:val="nil"/>
            </w:tcBorders>
          </w:tcPr>
          <w:p w14:paraId="52073633"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3.396</w:t>
            </w:r>
          </w:p>
        </w:tc>
        <w:tc>
          <w:tcPr>
            <w:tcW w:w="482" w:type="pct"/>
            <w:tcBorders>
              <w:bottom w:val="nil"/>
            </w:tcBorders>
          </w:tcPr>
          <w:p w14:paraId="79B71326" w14:textId="3036070B"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001</w:t>
            </w:r>
            <w:r w:rsidRPr="00A27971">
              <w:rPr>
                <w:rFonts w:ascii="Arial" w:hAnsi="Arial" w:cs="Arial"/>
                <w:color w:val="000000" w:themeColor="text1"/>
                <w:sz w:val="18"/>
                <w:szCs w:val="18"/>
                <w:vertAlign w:val="superscript"/>
              </w:rPr>
              <w:t>**</w:t>
            </w:r>
          </w:p>
        </w:tc>
      </w:tr>
      <w:tr w:rsidR="00A27971" w:rsidRPr="00A27971" w14:paraId="05B1880D" w14:textId="77777777" w:rsidTr="008D579B">
        <w:tc>
          <w:tcPr>
            <w:tcW w:w="336" w:type="pct"/>
            <w:tcBorders>
              <w:top w:val="nil"/>
              <w:bottom w:val="nil"/>
            </w:tcBorders>
          </w:tcPr>
          <w:p w14:paraId="1AD85834"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KSS</w:t>
            </w:r>
          </w:p>
        </w:tc>
        <w:tc>
          <w:tcPr>
            <w:tcW w:w="476" w:type="pct"/>
            <w:tcBorders>
              <w:top w:val="nil"/>
              <w:bottom w:val="nil"/>
            </w:tcBorders>
          </w:tcPr>
          <w:p w14:paraId="78BC9070" w14:textId="23B8FA5A"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33</w:t>
            </w:r>
            <w:r w:rsidR="00B622F7"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1</w:t>
            </w:r>
          </w:p>
        </w:tc>
        <w:tc>
          <w:tcPr>
            <w:tcW w:w="470" w:type="pct"/>
            <w:tcBorders>
              <w:top w:val="nil"/>
              <w:bottom w:val="nil"/>
            </w:tcBorders>
          </w:tcPr>
          <w:p w14:paraId="74FE18D0" w14:textId="0A6921DF"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8</w:t>
            </w:r>
          </w:p>
        </w:tc>
        <w:tc>
          <w:tcPr>
            <w:tcW w:w="397" w:type="pct"/>
            <w:tcBorders>
              <w:top w:val="nil"/>
              <w:bottom w:val="nil"/>
            </w:tcBorders>
          </w:tcPr>
          <w:p w14:paraId="530AD4C7" w14:textId="7E450CF3"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16</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2</w:t>
            </w:r>
          </w:p>
        </w:tc>
        <w:tc>
          <w:tcPr>
            <w:tcW w:w="543" w:type="pct"/>
            <w:tcBorders>
              <w:top w:val="nil"/>
              <w:bottom w:val="nil"/>
            </w:tcBorders>
          </w:tcPr>
          <w:p w14:paraId="6191C1D0" w14:textId="3A0EB52C"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60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55</w:t>
            </w:r>
          </w:p>
        </w:tc>
        <w:tc>
          <w:tcPr>
            <w:tcW w:w="476" w:type="pct"/>
            <w:tcBorders>
              <w:top w:val="nil"/>
              <w:bottom w:val="nil"/>
            </w:tcBorders>
          </w:tcPr>
          <w:p w14:paraId="2FC53B81" w14:textId="61492C3A"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44</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6</w:t>
            </w:r>
          </w:p>
        </w:tc>
        <w:tc>
          <w:tcPr>
            <w:tcW w:w="470" w:type="pct"/>
            <w:tcBorders>
              <w:top w:val="nil"/>
              <w:bottom w:val="nil"/>
            </w:tcBorders>
          </w:tcPr>
          <w:p w14:paraId="3C888FC4" w14:textId="4F32A5B4"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40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8</w:t>
            </w:r>
          </w:p>
        </w:tc>
        <w:tc>
          <w:tcPr>
            <w:tcW w:w="397" w:type="pct"/>
            <w:tcBorders>
              <w:top w:val="nil"/>
              <w:bottom w:val="nil"/>
            </w:tcBorders>
          </w:tcPr>
          <w:p w14:paraId="5E002C1E" w14:textId="650BD529" w:rsidR="00E74C55" w:rsidRPr="00A27971" w:rsidRDefault="00CC6332"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14</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6</w:t>
            </w:r>
          </w:p>
        </w:tc>
        <w:tc>
          <w:tcPr>
            <w:tcW w:w="543" w:type="pct"/>
            <w:tcBorders>
              <w:top w:val="nil"/>
              <w:bottom w:val="nil"/>
            </w:tcBorders>
          </w:tcPr>
          <w:p w14:paraId="47A9538A" w14:textId="11FD7FE2"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57</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28</w:t>
            </w:r>
          </w:p>
        </w:tc>
        <w:tc>
          <w:tcPr>
            <w:tcW w:w="409" w:type="pct"/>
            <w:tcBorders>
              <w:top w:val="nil"/>
              <w:bottom w:val="nil"/>
            </w:tcBorders>
          </w:tcPr>
          <w:p w14:paraId="45F6AA67"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7.483</w:t>
            </w:r>
          </w:p>
        </w:tc>
        <w:tc>
          <w:tcPr>
            <w:tcW w:w="482" w:type="pct"/>
            <w:tcBorders>
              <w:top w:val="nil"/>
              <w:bottom w:val="nil"/>
            </w:tcBorders>
          </w:tcPr>
          <w:p w14:paraId="22F40005" w14:textId="451FA97D"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000</w:t>
            </w:r>
            <w:r w:rsidRPr="00A27971">
              <w:rPr>
                <w:rFonts w:ascii="Arial" w:hAnsi="Arial" w:cs="Arial"/>
                <w:color w:val="000000" w:themeColor="text1"/>
                <w:sz w:val="18"/>
                <w:szCs w:val="18"/>
                <w:vertAlign w:val="superscript"/>
              </w:rPr>
              <w:t>***</w:t>
            </w:r>
          </w:p>
        </w:tc>
      </w:tr>
      <w:tr w:rsidR="00A27971" w:rsidRPr="00A27971" w14:paraId="3CD10E94" w14:textId="77777777" w:rsidTr="008D579B">
        <w:tc>
          <w:tcPr>
            <w:tcW w:w="336" w:type="pct"/>
            <w:tcBorders>
              <w:top w:val="nil"/>
            </w:tcBorders>
          </w:tcPr>
          <w:p w14:paraId="06BD1219"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KSK</w:t>
            </w:r>
          </w:p>
        </w:tc>
        <w:tc>
          <w:tcPr>
            <w:tcW w:w="476" w:type="pct"/>
            <w:tcBorders>
              <w:top w:val="nil"/>
            </w:tcBorders>
          </w:tcPr>
          <w:p w14:paraId="1E6C057A" w14:textId="6AB5F693"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30</w:t>
            </w:r>
            <w:r w:rsidR="00B622F7"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8</w:t>
            </w:r>
          </w:p>
        </w:tc>
        <w:tc>
          <w:tcPr>
            <w:tcW w:w="470" w:type="pct"/>
            <w:tcBorders>
              <w:top w:val="nil"/>
            </w:tcBorders>
          </w:tcPr>
          <w:p w14:paraId="311ADC3C" w14:textId="61C16142"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63</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8</w:t>
            </w:r>
          </w:p>
        </w:tc>
        <w:tc>
          <w:tcPr>
            <w:tcW w:w="397" w:type="pct"/>
            <w:tcBorders>
              <w:top w:val="nil"/>
            </w:tcBorders>
          </w:tcPr>
          <w:p w14:paraId="6E7FA523" w14:textId="52BD047B"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4</w:t>
            </w:r>
          </w:p>
        </w:tc>
        <w:tc>
          <w:tcPr>
            <w:tcW w:w="543" w:type="pct"/>
            <w:tcBorders>
              <w:top w:val="nil"/>
            </w:tcBorders>
          </w:tcPr>
          <w:p w14:paraId="31EF2A86" w14:textId="3861C4EA"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58</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19</w:t>
            </w:r>
          </w:p>
        </w:tc>
        <w:tc>
          <w:tcPr>
            <w:tcW w:w="476" w:type="pct"/>
            <w:tcBorders>
              <w:top w:val="nil"/>
            </w:tcBorders>
          </w:tcPr>
          <w:p w14:paraId="3F3F256E" w14:textId="19CC23DF"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36</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2</w:t>
            </w:r>
          </w:p>
        </w:tc>
        <w:tc>
          <w:tcPr>
            <w:tcW w:w="470" w:type="pct"/>
            <w:tcBorders>
              <w:top w:val="nil"/>
            </w:tcBorders>
          </w:tcPr>
          <w:p w14:paraId="748BC320" w14:textId="4788D3D7" w:rsidR="00E74C55" w:rsidRPr="00A27971" w:rsidRDefault="00317E9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61</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5</w:t>
            </w:r>
          </w:p>
        </w:tc>
        <w:tc>
          <w:tcPr>
            <w:tcW w:w="397" w:type="pct"/>
            <w:tcBorders>
              <w:top w:val="nil"/>
            </w:tcBorders>
          </w:tcPr>
          <w:p w14:paraId="30C99E7C" w14:textId="6733B0ED" w:rsidR="00E74C55" w:rsidRPr="00A27971" w:rsidRDefault="00CC6332"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2</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3</w:t>
            </w:r>
          </w:p>
        </w:tc>
        <w:tc>
          <w:tcPr>
            <w:tcW w:w="543" w:type="pct"/>
            <w:tcBorders>
              <w:top w:val="nil"/>
            </w:tcBorders>
          </w:tcPr>
          <w:p w14:paraId="41D1B843" w14:textId="45175B6C"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56</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11</w:t>
            </w:r>
          </w:p>
        </w:tc>
        <w:tc>
          <w:tcPr>
            <w:tcW w:w="409" w:type="pct"/>
            <w:tcBorders>
              <w:top w:val="nil"/>
            </w:tcBorders>
          </w:tcPr>
          <w:p w14:paraId="2596CB8B"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8.856</w:t>
            </w:r>
          </w:p>
        </w:tc>
        <w:tc>
          <w:tcPr>
            <w:tcW w:w="482" w:type="pct"/>
            <w:tcBorders>
              <w:top w:val="nil"/>
            </w:tcBorders>
          </w:tcPr>
          <w:p w14:paraId="250B47DF" w14:textId="2C1B2A95"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B622F7" w:rsidRPr="00A27971">
              <w:rPr>
                <w:rFonts w:ascii="Arial" w:hAnsi="Arial" w:cs="Arial"/>
                <w:color w:val="000000" w:themeColor="text1"/>
                <w:sz w:val="18"/>
                <w:szCs w:val="18"/>
              </w:rPr>
              <w:t>,</w:t>
            </w:r>
            <w:r w:rsidRPr="00A27971">
              <w:rPr>
                <w:rFonts w:ascii="Arial" w:hAnsi="Arial" w:cs="Arial"/>
                <w:color w:val="000000" w:themeColor="text1"/>
                <w:sz w:val="18"/>
                <w:szCs w:val="18"/>
              </w:rPr>
              <w:t>000</w:t>
            </w:r>
            <w:r w:rsidRPr="00A27971">
              <w:rPr>
                <w:rFonts w:ascii="Arial" w:hAnsi="Arial" w:cs="Arial"/>
                <w:color w:val="000000" w:themeColor="text1"/>
                <w:sz w:val="18"/>
                <w:szCs w:val="18"/>
                <w:vertAlign w:val="superscript"/>
              </w:rPr>
              <w:t>***</w:t>
            </w:r>
          </w:p>
        </w:tc>
      </w:tr>
    </w:tbl>
    <w:p w14:paraId="3B291211" w14:textId="77777777" w:rsidR="00E74C55" w:rsidRPr="00A27971" w:rsidRDefault="00E74C55" w:rsidP="00334E88">
      <w:pPr>
        <w:rPr>
          <w:rFonts w:ascii="Arial" w:hAnsi="Arial" w:cs="Arial"/>
          <w:color w:val="000000" w:themeColor="text1"/>
          <w:sz w:val="16"/>
          <w:szCs w:val="20"/>
        </w:rPr>
      </w:pPr>
      <w:r w:rsidRPr="00A27971">
        <w:rPr>
          <w:rFonts w:ascii="Arial" w:hAnsi="Arial" w:cs="Arial"/>
          <w:color w:val="000000" w:themeColor="text1"/>
          <w:sz w:val="16"/>
          <w:szCs w:val="20"/>
          <w:lang w:val="en-US"/>
        </w:rPr>
        <w:t>Keterangan: KSO= Kesejahteraan Objektif; KSS= Kesejahteraan Subjektif; KSK= Kesejahteraan Keluarga</w:t>
      </w:r>
      <w:r w:rsidR="004E3B63" w:rsidRPr="00A27971">
        <w:rPr>
          <w:rFonts w:ascii="Arial" w:hAnsi="Arial" w:cs="Arial"/>
          <w:color w:val="000000" w:themeColor="text1"/>
          <w:sz w:val="16"/>
          <w:szCs w:val="20"/>
        </w:rPr>
        <w:t xml:space="preserve"> Total</w:t>
      </w:r>
    </w:p>
    <w:p w14:paraId="49567FDF" w14:textId="1DBDBF20" w:rsidR="00302AA9" w:rsidRPr="00A27971" w:rsidRDefault="0021270D" w:rsidP="00302AA9">
      <w:pPr>
        <w:spacing w:after="200" w:line="276" w:lineRule="auto"/>
        <w:rPr>
          <w:rFonts w:ascii="Arial" w:hAnsi="Arial" w:cs="Arial"/>
          <w:color w:val="000000" w:themeColor="text1"/>
          <w:sz w:val="16"/>
          <w:szCs w:val="20"/>
          <w:lang w:val="en-US"/>
        </w:rPr>
      </w:pPr>
      <w:r w:rsidRPr="00A27971">
        <w:rPr>
          <w:rFonts w:ascii="Arial" w:hAnsi="Arial" w:cs="Arial"/>
          <w:color w:val="000000" w:themeColor="text1"/>
          <w:sz w:val="16"/>
          <w:szCs w:val="20"/>
          <w:lang w:val="en-US"/>
        </w:rPr>
        <w:t xml:space="preserve">  </w:t>
      </w:r>
      <w:r w:rsidR="00635F1B" w:rsidRPr="00A27971">
        <w:rPr>
          <w:rFonts w:ascii="Arial" w:hAnsi="Arial" w:cs="Arial"/>
          <w:color w:val="000000" w:themeColor="text1"/>
          <w:sz w:val="16"/>
          <w:szCs w:val="20"/>
        </w:rPr>
        <w:t>*Signifikan pada p&lt;0</w:t>
      </w:r>
      <w:r w:rsidR="005F176A" w:rsidRPr="00A27971">
        <w:rPr>
          <w:rFonts w:ascii="Arial" w:hAnsi="Arial" w:cs="Arial"/>
          <w:color w:val="000000" w:themeColor="text1"/>
          <w:sz w:val="16"/>
          <w:szCs w:val="20"/>
        </w:rPr>
        <w:t>,</w:t>
      </w:r>
      <w:r w:rsidR="00635F1B" w:rsidRPr="00A27971">
        <w:rPr>
          <w:rFonts w:ascii="Arial" w:hAnsi="Arial" w:cs="Arial"/>
          <w:color w:val="000000" w:themeColor="text1"/>
          <w:sz w:val="16"/>
          <w:szCs w:val="20"/>
        </w:rPr>
        <w:t>10; **Signifikan pada p&lt;0</w:t>
      </w:r>
      <w:r w:rsidR="005F176A" w:rsidRPr="00A27971">
        <w:rPr>
          <w:rFonts w:ascii="Arial" w:hAnsi="Arial" w:cs="Arial"/>
          <w:color w:val="000000" w:themeColor="text1"/>
          <w:sz w:val="16"/>
          <w:szCs w:val="20"/>
        </w:rPr>
        <w:t>,</w:t>
      </w:r>
      <w:r w:rsidR="00635F1B" w:rsidRPr="00A27971">
        <w:rPr>
          <w:rFonts w:ascii="Arial" w:hAnsi="Arial" w:cs="Arial"/>
          <w:color w:val="000000" w:themeColor="text1"/>
          <w:sz w:val="16"/>
          <w:szCs w:val="20"/>
        </w:rPr>
        <w:t>05; ***Signifikan pada p&lt;0</w:t>
      </w:r>
      <w:r w:rsidR="005F176A" w:rsidRPr="00A27971">
        <w:rPr>
          <w:rFonts w:ascii="Arial" w:hAnsi="Arial" w:cs="Arial"/>
          <w:color w:val="000000" w:themeColor="text1"/>
          <w:sz w:val="16"/>
          <w:szCs w:val="20"/>
        </w:rPr>
        <w:t>,</w:t>
      </w:r>
      <w:r w:rsidR="00635F1B" w:rsidRPr="00A27971">
        <w:rPr>
          <w:rFonts w:ascii="Arial" w:hAnsi="Arial" w:cs="Arial"/>
          <w:color w:val="000000" w:themeColor="text1"/>
          <w:sz w:val="16"/>
          <w:szCs w:val="20"/>
        </w:rPr>
        <w:t>0</w:t>
      </w:r>
      <w:r w:rsidR="00302AA9" w:rsidRPr="00A27971">
        <w:rPr>
          <w:rFonts w:ascii="Arial" w:hAnsi="Arial" w:cs="Arial"/>
          <w:color w:val="000000" w:themeColor="text1"/>
          <w:sz w:val="16"/>
          <w:szCs w:val="20"/>
          <w:lang w:val="en-US"/>
        </w:rPr>
        <w:t>1</w:t>
      </w:r>
    </w:p>
    <w:p w14:paraId="20067FD2" w14:textId="16745725" w:rsidR="00E74C55" w:rsidRPr="00A27971" w:rsidRDefault="00E74C55" w:rsidP="00C86194">
      <w:pPr>
        <w:jc w:val="both"/>
        <w:rPr>
          <w:rFonts w:ascii="Arial" w:hAnsi="Arial" w:cs="Arial"/>
          <w:b/>
          <w:color w:val="000000" w:themeColor="text1"/>
          <w:sz w:val="20"/>
          <w:szCs w:val="20"/>
        </w:rPr>
      </w:pPr>
      <w:r w:rsidRPr="00A27971">
        <w:rPr>
          <w:rFonts w:ascii="Arial" w:hAnsi="Arial" w:cs="Arial"/>
          <w:b/>
          <w:color w:val="000000" w:themeColor="text1"/>
          <w:sz w:val="20"/>
          <w:szCs w:val="20"/>
        </w:rPr>
        <w:t>Pengaruh Karakteristik Keluarga, Kontribusi Ekonomi, dan Tekanan Ekonomi terhadap Kesejahteraan Keluarga</w:t>
      </w:r>
    </w:p>
    <w:p w14:paraId="34626EFC" w14:textId="40ECDB7C" w:rsidR="00E74C55" w:rsidRPr="00A27971" w:rsidRDefault="00E74C55" w:rsidP="00D80256">
      <w:pPr>
        <w:spacing w:before="120" w:after="240"/>
        <w:jc w:val="both"/>
        <w:rPr>
          <w:rFonts w:ascii="Arial" w:hAnsi="Arial" w:cs="Arial"/>
          <w:color w:val="000000" w:themeColor="text1"/>
          <w:sz w:val="20"/>
          <w:szCs w:val="20"/>
        </w:rPr>
      </w:pPr>
      <w:r w:rsidRPr="00A27971">
        <w:rPr>
          <w:rFonts w:ascii="Arial" w:hAnsi="Arial" w:cs="Arial"/>
          <w:color w:val="000000" w:themeColor="text1"/>
          <w:sz w:val="20"/>
          <w:szCs w:val="20"/>
        </w:rPr>
        <w:t>Uji regresi yang digunakan pada penelitian ini</w:t>
      </w:r>
      <w:r w:rsidR="00685E53" w:rsidRPr="00A27971">
        <w:rPr>
          <w:rFonts w:ascii="Arial" w:hAnsi="Arial" w:cs="Arial"/>
          <w:color w:val="000000" w:themeColor="text1"/>
          <w:sz w:val="20"/>
          <w:szCs w:val="20"/>
        </w:rPr>
        <w:t xml:space="preserve"> adalah </w:t>
      </w:r>
      <w:r w:rsidR="00685E53" w:rsidRPr="00A27971">
        <w:rPr>
          <w:rFonts w:ascii="Arial" w:hAnsi="Arial" w:cs="Arial"/>
          <w:i/>
          <w:color w:val="000000" w:themeColor="text1"/>
          <w:sz w:val="20"/>
          <w:szCs w:val="20"/>
        </w:rPr>
        <w:t>multiple regression</w:t>
      </w:r>
      <w:r w:rsidR="00685E53" w:rsidRPr="00A27971">
        <w:rPr>
          <w:rFonts w:ascii="Arial" w:hAnsi="Arial" w:cs="Arial"/>
          <w:color w:val="000000" w:themeColor="text1"/>
          <w:sz w:val="20"/>
          <w:szCs w:val="20"/>
        </w:rPr>
        <w:t xml:space="preserve"> yang</w:t>
      </w:r>
      <w:r w:rsidRPr="00A27971">
        <w:rPr>
          <w:rFonts w:ascii="Arial" w:hAnsi="Arial" w:cs="Arial"/>
          <w:color w:val="000000" w:themeColor="text1"/>
          <w:sz w:val="20"/>
          <w:szCs w:val="20"/>
        </w:rPr>
        <w:t xml:space="preserve"> terdiri dari dua </w:t>
      </w:r>
      <w:r w:rsidR="00685E53" w:rsidRPr="00A27971">
        <w:rPr>
          <w:rFonts w:ascii="Arial" w:hAnsi="Arial" w:cs="Arial"/>
          <w:color w:val="000000" w:themeColor="text1"/>
          <w:sz w:val="20"/>
          <w:szCs w:val="20"/>
        </w:rPr>
        <w:t xml:space="preserve">model </w:t>
      </w:r>
      <w:r w:rsidRPr="00A27971">
        <w:rPr>
          <w:rFonts w:ascii="Arial" w:hAnsi="Arial" w:cs="Arial"/>
          <w:color w:val="000000" w:themeColor="text1"/>
          <w:sz w:val="20"/>
          <w:szCs w:val="20"/>
        </w:rPr>
        <w:t>yaitu uji regresi pada musi</w:t>
      </w:r>
      <w:r w:rsidR="00247662" w:rsidRPr="00A27971">
        <w:rPr>
          <w:rFonts w:ascii="Arial" w:hAnsi="Arial" w:cs="Arial"/>
          <w:color w:val="000000" w:themeColor="text1"/>
          <w:sz w:val="20"/>
          <w:szCs w:val="20"/>
        </w:rPr>
        <w:t>m melaut/panen dan p</w:t>
      </w:r>
      <w:r w:rsidRPr="00A27971">
        <w:rPr>
          <w:rFonts w:ascii="Arial" w:hAnsi="Arial" w:cs="Arial"/>
          <w:color w:val="000000" w:themeColor="text1"/>
          <w:sz w:val="20"/>
          <w:szCs w:val="20"/>
        </w:rPr>
        <w:t xml:space="preserve">ada musim tidak melaut/paceklik. Model yang disusun pada musim melaut/panen memiliki nilai </w:t>
      </w:r>
      <w:r w:rsidRPr="00A27971">
        <w:rPr>
          <w:rFonts w:ascii="Arial" w:hAnsi="Arial" w:cs="Arial"/>
          <w:i/>
          <w:color w:val="000000" w:themeColor="text1"/>
          <w:sz w:val="20"/>
          <w:szCs w:val="20"/>
        </w:rPr>
        <w:t>Adjusted R Square</w:t>
      </w:r>
      <w:r w:rsidR="00247662" w:rsidRPr="00A27971">
        <w:rPr>
          <w:rFonts w:ascii="Arial" w:hAnsi="Arial" w:cs="Arial"/>
          <w:i/>
          <w:color w:val="000000" w:themeColor="text1"/>
          <w:sz w:val="20"/>
          <w:szCs w:val="20"/>
        </w:rPr>
        <w:t xml:space="preserve"> </w:t>
      </w:r>
      <w:r w:rsidRPr="00A27971">
        <w:rPr>
          <w:rFonts w:ascii="Arial" w:hAnsi="Arial" w:cs="Arial"/>
          <w:color w:val="000000" w:themeColor="text1"/>
          <w:sz w:val="20"/>
          <w:szCs w:val="20"/>
        </w:rPr>
        <w:t>sebesar</w:t>
      </w:r>
      <w:r w:rsidR="006A20FD" w:rsidRPr="00A27971">
        <w:rPr>
          <w:rFonts w:ascii="Arial" w:hAnsi="Arial" w:cs="Arial"/>
          <w:color w:val="000000" w:themeColor="text1"/>
          <w:sz w:val="20"/>
          <w:szCs w:val="20"/>
        </w:rPr>
        <w:t xml:space="preserve"> 0</w:t>
      </w:r>
      <w:r w:rsidR="006B3223" w:rsidRPr="00A27971">
        <w:rPr>
          <w:rFonts w:ascii="Arial" w:hAnsi="Arial" w:cs="Arial"/>
          <w:color w:val="000000" w:themeColor="text1"/>
          <w:sz w:val="20"/>
          <w:szCs w:val="20"/>
        </w:rPr>
        <w:t>,</w:t>
      </w:r>
      <w:r w:rsidR="006A20FD" w:rsidRPr="00A27971">
        <w:rPr>
          <w:rFonts w:ascii="Arial" w:hAnsi="Arial" w:cs="Arial"/>
          <w:color w:val="000000" w:themeColor="text1"/>
          <w:sz w:val="20"/>
          <w:szCs w:val="20"/>
        </w:rPr>
        <w:t>305</w:t>
      </w:r>
      <w:r w:rsidRPr="00A27971">
        <w:rPr>
          <w:rFonts w:ascii="Arial" w:hAnsi="Arial" w:cs="Arial"/>
          <w:color w:val="000000" w:themeColor="text1"/>
          <w:sz w:val="20"/>
          <w:szCs w:val="20"/>
        </w:rPr>
        <w:t xml:space="preserve"> </w:t>
      </w:r>
      <w:r w:rsidR="00247662" w:rsidRPr="00A27971">
        <w:rPr>
          <w:rFonts w:ascii="Arial" w:hAnsi="Arial" w:cs="Arial"/>
          <w:color w:val="000000" w:themeColor="text1"/>
          <w:sz w:val="20"/>
          <w:szCs w:val="20"/>
        </w:rPr>
        <w:t>signifikan</w:t>
      </w:r>
      <w:r w:rsidRPr="00A27971">
        <w:rPr>
          <w:rFonts w:ascii="Arial" w:hAnsi="Arial" w:cs="Arial"/>
          <w:color w:val="000000" w:themeColor="text1"/>
          <w:sz w:val="20"/>
          <w:szCs w:val="20"/>
        </w:rPr>
        <w:t xml:space="preserve"> (sig=0</w:t>
      </w:r>
      <w:r w:rsidR="006B3223" w:rsidRPr="00A27971">
        <w:rPr>
          <w:rFonts w:ascii="Arial" w:hAnsi="Arial" w:cs="Arial"/>
          <w:color w:val="000000" w:themeColor="text1"/>
          <w:sz w:val="20"/>
          <w:szCs w:val="20"/>
        </w:rPr>
        <w:t>,</w:t>
      </w:r>
      <w:r w:rsidRPr="00A27971">
        <w:rPr>
          <w:rFonts w:ascii="Arial" w:hAnsi="Arial" w:cs="Arial"/>
          <w:color w:val="000000" w:themeColor="text1"/>
          <w:sz w:val="20"/>
          <w:szCs w:val="20"/>
        </w:rPr>
        <w:t>000). Artinya, model yang dis</w:t>
      </w:r>
      <w:r w:rsidR="006A20FD" w:rsidRPr="00A27971">
        <w:rPr>
          <w:rFonts w:ascii="Arial" w:hAnsi="Arial" w:cs="Arial"/>
          <w:color w:val="000000" w:themeColor="text1"/>
          <w:sz w:val="20"/>
          <w:szCs w:val="20"/>
        </w:rPr>
        <w:t>usun hanya mampu menganalisis 30</w:t>
      </w:r>
      <w:r w:rsidR="006B3223" w:rsidRPr="00A27971">
        <w:rPr>
          <w:rFonts w:ascii="Arial" w:hAnsi="Arial" w:cs="Arial"/>
          <w:color w:val="000000" w:themeColor="text1"/>
          <w:sz w:val="20"/>
          <w:szCs w:val="20"/>
        </w:rPr>
        <w:t>,</w:t>
      </w:r>
      <w:r w:rsidR="006A20FD" w:rsidRPr="00A27971">
        <w:rPr>
          <w:rFonts w:ascii="Arial" w:hAnsi="Arial" w:cs="Arial"/>
          <w:color w:val="000000" w:themeColor="text1"/>
          <w:sz w:val="20"/>
          <w:szCs w:val="20"/>
        </w:rPr>
        <w:t>5</w:t>
      </w:r>
      <w:r w:rsidR="00247662" w:rsidRPr="00A27971">
        <w:rPr>
          <w:rFonts w:ascii="Arial" w:hAnsi="Arial" w:cs="Arial"/>
          <w:color w:val="000000" w:themeColor="text1"/>
          <w:sz w:val="20"/>
          <w:szCs w:val="20"/>
        </w:rPr>
        <w:t>0</w:t>
      </w:r>
      <w:r w:rsidRPr="00A27971">
        <w:rPr>
          <w:rFonts w:ascii="Arial" w:hAnsi="Arial" w:cs="Arial"/>
          <w:color w:val="000000" w:themeColor="text1"/>
          <w:sz w:val="20"/>
          <w:szCs w:val="20"/>
        </w:rPr>
        <w:t xml:space="preserve"> persen pengaruh karateristik keluarga, kontribusi ekonomi, serta tekanan ekonomi te</w:t>
      </w:r>
      <w:r w:rsidR="00247662" w:rsidRPr="00A27971">
        <w:rPr>
          <w:rFonts w:ascii="Arial" w:hAnsi="Arial" w:cs="Arial"/>
          <w:color w:val="000000" w:themeColor="text1"/>
          <w:sz w:val="20"/>
          <w:szCs w:val="20"/>
        </w:rPr>
        <w:t>rhadap kesejahteraan keluarga. S</w:t>
      </w:r>
      <w:r w:rsidR="006A20FD" w:rsidRPr="00A27971">
        <w:rPr>
          <w:rFonts w:ascii="Arial" w:hAnsi="Arial" w:cs="Arial"/>
          <w:color w:val="000000" w:themeColor="text1"/>
          <w:sz w:val="20"/>
          <w:szCs w:val="20"/>
        </w:rPr>
        <w:t>isanya, sebesar 69</w:t>
      </w:r>
      <w:r w:rsidR="006B3223" w:rsidRPr="00A27971">
        <w:rPr>
          <w:rFonts w:ascii="Arial" w:hAnsi="Arial" w:cs="Arial"/>
          <w:color w:val="000000" w:themeColor="text1"/>
          <w:sz w:val="20"/>
          <w:szCs w:val="20"/>
        </w:rPr>
        <w:t>,</w:t>
      </w:r>
      <w:r w:rsidR="006A20FD" w:rsidRPr="00A27971">
        <w:rPr>
          <w:rFonts w:ascii="Arial" w:hAnsi="Arial" w:cs="Arial"/>
          <w:color w:val="000000" w:themeColor="text1"/>
          <w:sz w:val="20"/>
          <w:szCs w:val="20"/>
        </w:rPr>
        <w:t>50</w:t>
      </w:r>
      <w:r w:rsidRPr="00A27971">
        <w:rPr>
          <w:rFonts w:ascii="Arial" w:hAnsi="Arial" w:cs="Arial"/>
          <w:color w:val="000000" w:themeColor="text1"/>
          <w:sz w:val="20"/>
          <w:szCs w:val="20"/>
        </w:rPr>
        <w:t xml:space="preserve"> persen diduga dipengaruhi oleh variabel lain yang tidak diteliti dalam penelitian ini. Hasil penelitian pada musim melaut/panen menunjukkan bahwa </w:t>
      </w:r>
      <w:r w:rsidR="006A20FD" w:rsidRPr="00A27971">
        <w:rPr>
          <w:rFonts w:ascii="Arial" w:hAnsi="Arial" w:cs="Arial"/>
          <w:color w:val="000000" w:themeColor="text1"/>
          <w:sz w:val="20"/>
          <w:szCs w:val="20"/>
        </w:rPr>
        <w:t>jumlah anggota keluarga (B=0</w:t>
      </w:r>
      <w:r w:rsidR="006B3223" w:rsidRPr="00A27971">
        <w:rPr>
          <w:rFonts w:ascii="Arial" w:hAnsi="Arial" w:cs="Arial"/>
          <w:color w:val="000000" w:themeColor="text1"/>
          <w:sz w:val="20"/>
          <w:szCs w:val="20"/>
        </w:rPr>
        <w:t>,</w:t>
      </w:r>
      <w:r w:rsidR="006A20FD" w:rsidRPr="00A27971">
        <w:rPr>
          <w:rFonts w:ascii="Arial" w:hAnsi="Arial" w:cs="Arial"/>
          <w:color w:val="000000" w:themeColor="text1"/>
          <w:sz w:val="20"/>
          <w:szCs w:val="20"/>
        </w:rPr>
        <w:t>823; sig=0</w:t>
      </w:r>
      <w:r w:rsidR="006B3223" w:rsidRPr="00A27971">
        <w:rPr>
          <w:rFonts w:ascii="Arial" w:hAnsi="Arial" w:cs="Arial"/>
          <w:color w:val="000000" w:themeColor="text1"/>
          <w:sz w:val="20"/>
          <w:szCs w:val="20"/>
        </w:rPr>
        <w:t>,</w:t>
      </w:r>
      <w:r w:rsidR="006A20FD" w:rsidRPr="00A27971">
        <w:rPr>
          <w:rFonts w:ascii="Arial" w:hAnsi="Arial" w:cs="Arial"/>
          <w:color w:val="000000" w:themeColor="text1"/>
          <w:sz w:val="20"/>
          <w:szCs w:val="20"/>
        </w:rPr>
        <w:t xml:space="preserve">081) </w:t>
      </w:r>
      <w:r w:rsidR="00194CF9" w:rsidRPr="00A27971">
        <w:rPr>
          <w:rFonts w:ascii="Arial" w:hAnsi="Arial" w:cs="Arial"/>
          <w:color w:val="000000" w:themeColor="text1"/>
          <w:sz w:val="20"/>
          <w:szCs w:val="20"/>
        </w:rPr>
        <w:t xml:space="preserve">berpengaruh positif signifikan terhadap kesejahteraan keluarga. </w:t>
      </w:r>
      <w:r w:rsidRPr="00A27971">
        <w:rPr>
          <w:rFonts w:ascii="Arial" w:hAnsi="Arial" w:cs="Arial"/>
          <w:color w:val="000000" w:themeColor="text1"/>
          <w:sz w:val="20"/>
          <w:szCs w:val="20"/>
        </w:rPr>
        <w:t>Te</w:t>
      </w:r>
      <w:r w:rsidR="00194CF9" w:rsidRPr="00A27971">
        <w:rPr>
          <w:rFonts w:ascii="Arial" w:hAnsi="Arial" w:cs="Arial"/>
          <w:color w:val="000000" w:themeColor="text1"/>
          <w:sz w:val="20"/>
          <w:szCs w:val="20"/>
        </w:rPr>
        <w:t>kanan ekonomi keluarga (B=-0</w:t>
      </w:r>
      <w:r w:rsidR="006B3223" w:rsidRPr="00A27971">
        <w:rPr>
          <w:rFonts w:ascii="Arial" w:hAnsi="Arial" w:cs="Arial"/>
          <w:color w:val="000000" w:themeColor="text1"/>
          <w:sz w:val="20"/>
          <w:szCs w:val="20"/>
        </w:rPr>
        <w:t>,</w:t>
      </w:r>
      <w:r w:rsidR="00194CF9" w:rsidRPr="00A27971">
        <w:rPr>
          <w:rFonts w:ascii="Arial" w:hAnsi="Arial" w:cs="Arial"/>
          <w:color w:val="000000" w:themeColor="text1"/>
          <w:sz w:val="20"/>
          <w:szCs w:val="20"/>
        </w:rPr>
        <w:t>260</w:t>
      </w:r>
      <w:r w:rsidRPr="00A27971">
        <w:rPr>
          <w:rFonts w:ascii="Arial" w:hAnsi="Arial" w:cs="Arial"/>
          <w:color w:val="000000" w:themeColor="text1"/>
          <w:sz w:val="20"/>
          <w:szCs w:val="20"/>
        </w:rPr>
        <w:t>; sig=0</w:t>
      </w:r>
      <w:r w:rsidR="006B3223" w:rsidRPr="00A27971">
        <w:rPr>
          <w:rFonts w:ascii="Arial" w:hAnsi="Arial" w:cs="Arial"/>
          <w:color w:val="000000" w:themeColor="text1"/>
          <w:sz w:val="20"/>
          <w:szCs w:val="20"/>
        </w:rPr>
        <w:t>,</w:t>
      </w:r>
      <w:r w:rsidRPr="00A27971">
        <w:rPr>
          <w:rFonts w:ascii="Arial" w:hAnsi="Arial" w:cs="Arial"/>
          <w:color w:val="000000" w:themeColor="text1"/>
          <w:sz w:val="20"/>
          <w:szCs w:val="20"/>
        </w:rPr>
        <w:t>000) berpengaruh negatif signifikan terhadap kesejahteraan keluarga.</w:t>
      </w:r>
    </w:p>
    <w:p w14:paraId="3F488F44" w14:textId="2B07112C" w:rsidR="00FA5BB1" w:rsidRPr="00A27971" w:rsidRDefault="00E74C55" w:rsidP="00D80256">
      <w:pPr>
        <w:spacing w:before="120" w:after="240"/>
        <w:jc w:val="both"/>
        <w:rPr>
          <w:rFonts w:ascii="Arial" w:hAnsi="Arial" w:cs="Arial"/>
          <w:color w:val="000000" w:themeColor="text1"/>
          <w:sz w:val="20"/>
          <w:szCs w:val="20"/>
          <w:lang w:val="en-US"/>
        </w:rPr>
      </w:pPr>
      <w:r w:rsidRPr="00A27971">
        <w:rPr>
          <w:rFonts w:ascii="Arial" w:hAnsi="Arial" w:cs="Arial"/>
          <w:color w:val="000000" w:themeColor="text1"/>
          <w:sz w:val="20"/>
          <w:szCs w:val="20"/>
        </w:rPr>
        <w:t xml:space="preserve">Hasil uji regresi pada musim </w:t>
      </w:r>
      <w:r w:rsidR="004103F9" w:rsidRPr="00A27971">
        <w:rPr>
          <w:rFonts w:ascii="Arial" w:hAnsi="Arial" w:cs="Arial"/>
          <w:color w:val="000000" w:themeColor="text1"/>
          <w:sz w:val="20"/>
          <w:szCs w:val="20"/>
        </w:rPr>
        <w:t>tidak melaut/</w:t>
      </w:r>
      <w:r w:rsidRPr="00A27971">
        <w:rPr>
          <w:rFonts w:ascii="Arial" w:hAnsi="Arial" w:cs="Arial"/>
          <w:color w:val="000000" w:themeColor="text1"/>
          <w:sz w:val="20"/>
          <w:szCs w:val="20"/>
        </w:rPr>
        <w:t xml:space="preserve">paceklik menunjukkan nilai </w:t>
      </w:r>
      <w:r w:rsidRPr="00A27971">
        <w:rPr>
          <w:rFonts w:ascii="Arial" w:hAnsi="Arial" w:cs="Arial"/>
          <w:i/>
          <w:color w:val="000000" w:themeColor="text1"/>
          <w:sz w:val="20"/>
          <w:szCs w:val="20"/>
        </w:rPr>
        <w:t xml:space="preserve">Adjusted R Sqare </w:t>
      </w:r>
      <w:r w:rsidRPr="00A27971">
        <w:rPr>
          <w:rFonts w:ascii="Arial" w:hAnsi="Arial" w:cs="Arial"/>
          <w:color w:val="000000" w:themeColor="text1"/>
          <w:sz w:val="20"/>
          <w:szCs w:val="20"/>
        </w:rPr>
        <w:t>sebes</w:t>
      </w:r>
      <w:r w:rsidR="008E6791" w:rsidRPr="00A27971">
        <w:rPr>
          <w:rFonts w:ascii="Arial" w:hAnsi="Arial" w:cs="Arial"/>
          <w:color w:val="000000" w:themeColor="text1"/>
          <w:sz w:val="20"/>
          <w:szCs w:val="20"/>
        </w:rPr>
        <w:t>ar 0</w:t>
      </w:r>
      <w:r w:rsidR="006B3223" w:rsidRPr="00A27971">
        <w:rPr>
          <w:rFonts w:ascii="Arial" w:hAnsi="Arial" w:cs="Arial"/>
          <w:color w:val="000000" w:themeColor="text1"/>
          <w:sz w:val="20"/>
          <w:szCs w:val="20"/>
        </w:rPr>
        <w:t>,</w:t>
      </w:r>
      <w:r w:rsidR="008E6791" w:rsidRPr="00A27971">
        <w:rPr>
          <w:rFonts w:ascii="Arial" w:hAnsi="Arial" w:cs="Arial"/>
          <w:color w:val="000000" w:themeColor="text1"/>
          <w:sz w:val="20"/>
          <w:szCs w:val="20"/>
        </w:rPr>
        <w:t>310</w:t>
      </w:r>
      <w:r w:rsidRPr="00A27971">
        <w:rPr>
          <w:rFonts w:ascii="Arial" w:hAnsi="Arial" w:cs="Arial"/>
          <w:color w:val="000000" w:themeColor="text1"/>
          <w:sz w:val="20"/>
          <w:szCs w:val="20"/>
        </w:rPr>
        <w:t xml:space="preserve"> (sig=0</w:t>
      </w:r>
      <w:r w:rsidR="006B3223" w:rsidRPr="00A27971">
        <w:rPr>
          <w:rFonts w:ascii="Arial" w:hAnsi="Arial" w:cs="Arial"/>
          <w:color w:val="000000" w:themeColor="text1"/>
          <w:sz w:val="20"/>
          <w:szCs w:val="20"/>
        </w:rPr>
        <w:t>,</w:t>
      </w:r>
      <w:r w:rsidRPr="00A27971">
        <w:rPr>
          <w:rFonts w:ascii="Arial" w:hAnsi="Arial" w:cs="Arial"/>
          <w:color w:val="000000" w:themeColor="text1"/>
          <w:sz w:val="20"/>
          <w:szCs w:val="20"/>
        </w:rPr>
        <w:t>000). Hal tersebut menunjukkan bahwa variabel bebas dalam penelitian ini seperti usia istri, pendidikan istri, penghasilan istri, usia suami, pendidikan suami, penghasilan suami, jumlah anggota keluarga, pendapatan per kapita, kontribusi ekonomi, dan tekanan ekonom</w:t>
      </w:r>
      <w:r w:rsidR="008E6791" w:rsidRPr="00A27971">
        <w:rPr>
          <w:rFonts w:ascii="Arial" w:hAnsi="Arial" w:cs="Arial"/>
          <w:color w:val="000000" w:themeColor="text1"/>
          <w:sz w:val="20"/>
          <w:szCs w:val="20"/>
        </w:rPr>
        <w:t>i memberi pengaruh sebanyak 31</w:t>
      </w:r>
      <w:r w:rsidR="006B3223" w:rsidRPr="00A27971">
        <w:rPr>
          <w:rFonts w:ascii="Arial" w:hAnsi="Arial" w:cs="Arial"/>
          <w:color w:val="000000" w:themeColor="text1"/>
          <w:sz w:val="20"/>
          <w:szCs w:val="20"/>
        </w:rPr>
        <w:t>,</w:t>
      </w:r>
      <w:r w:rsidR="004103F9" w:rsidRPr="00A27971">
        <w:rPr>
          <w:rFonts w:ascii="Arial" w:hAnsi="Arial" w:cs="Arial"/>
          <w:color w:val="000000" w:themeColor="text1"/>
          <w:sz w:val="20"/>
          <w:szCs w:val="20"/>
        </w:rPr>
        <w:t>0</w:t>
      </w:r>
      <w:r w:rsidR="008E6791" w:rsidRPr="00A27971">
        <w:rPr>
          <w:rFonts w:ascii="Arial" w:hAnsi="Arial" w:cs="Arial"/>
          <w:color w:val="000000" w:themeColor="text1"/>
          <w:sz w:val="20"/>
          <w:szCs w:val="20"/>
        </w:rPr>
        <w:t>0</w:t>
      </w:r>
      <w:r w:rsidRPr="00A27971">
        <w:rPr>
          <w:rFonts w:ascii="Arial" w:hAnsi="Arial" w:cs="Arial"/>
          <w:color w:val="000000" w:themeColor="text1"/>
          <w:sz w:val="20"/>
          <w:szCs w:val="20"/>
        </w:rPr>
        <w:t xml:space="preserve"> persen terhadap kesejahteraan keluarg</w:t>
      </w:r>
      <w:r w:rsidR="008E6791" w:rsidRPr="00A27971">
        <w:rPr>
          <w:rFonts w:ascii="Arial" w:hAnsi="Arial" w:cs="Arial"/>
          <w:color w:val="000000" w:themeColor="text1"/>
          <w:sz w:val="20"/>
          <w:szCs w:val="20"/>
        </w:rPr>
        <w:t>a, sementara sisanya sebanyak 69</w:t>
      </w:r>
      <w:r w:rsidR="006B3223" w:rsidRPr="00A27971">
        <w:rPr>
          <w:rFonts w:ascii="Arial" w:hAnsi="Arial" w:cs="Arial"/>
          <w:color w:val="000000" w:themeColor="text1"/>
          <w:sz w:val="20"/>
          <w:szCs w:val="20"/>
        </w:rPr>
        <w:t>,</w:t>
      </w:r>
      <w:r w:rsidR="008E6791" w:rsidRPr="00A27971">
        <w:rPr>
          <w:rFonts w:ascii="Arial" w:hAnsi="Arial" w:cs="Arial"/>
          <w:color w:val="000000" w:themeColor="text1"/>
          <w:sz w:val="20"/>
          <w:szCs w:val="20"/>
        </w:rPr>
        <w:t>0</w:t>
      </w:r>
      <w:r w:rsidR="004103F9" w:rsidRPr="00A27971">
        <w:rPr>
          <w:rFonts w:ascii="Arial" w:hAnsi="Arial" w:cs="Arial"/>
          <w:color w:val="000000" w:themeColor="text1"/>
          <w:sz w:val="20"/>
          <w:szCs w:val="20"/>
        </w:rPr>
        <w:t>0</w:t>
      </w:r>
      <w:r w:rsidRPr="00A27971">
        <w:rPr>
          <w:rFonts w:ascii="Arial" w:hAnsi="Arial" w:cs="Arial"/>
          <w:color w:val="000000" w:themeColor="text1"/>
          <w:sz w:val="20"/>
          <w:szCs w:val="20"/>
        </w:rPr>
        <w:t xml:space="preserve"> persen dipengaruhi oleh faktor lain yang tidak diteliti. Hasil penelitian menunjukkan bahwa </w:t>
      </w:r>
      <w:r w:rsidR="008E6791" w:rsidRPr="00A27971">
        <w:rPr>
          <w:rFonts w:ascii="Arial" w:hAnsi="Arial" w:cs="Arial"/>
          <w:color w:val="000000" w:themeColor="text1"/>
          <w:sz w:val="20"/>
          <w:szCs w:val="20"/>
        </w:rPr>
        <w:t>jumlah anggota keluarga (B=0</w:t>
      </w:r>
      <w:r w:rsidR="006B3223" w:rsidRPr="00A27971">
        <w:rPr>
          <w:rFonts w:ascii="Arial" w:hAnsi="Arial" w:cs="Arial"/>
          <w:color w:val="000000" w:themeColor="text1"/>
          <w:sz w:val="20"/>
          <w:szCs w:val="20"/>
        </w:rPr>
        <w:t>,</w:t>
      </w:r>
      <w:r w:rsidR="008E6791" w:rsidRPr="00A27971">
        <w:rPr>
          <w:rFonts w:ascii="Arial" w:hAnsi="Arial" w:cs="Arial"/>
          <w:color w:val="000000" w:themeColor="text1"/>
          <w:sz w:val="20"/>
          <w:szCs w:val="20"/>
        </w:rPr>
        <w:t>814; sig=0</w:t>
      </w:r>
      <w:r w:rsidR="006B3223" w:rsidRPr="00A27971">
        <w:rPr>
          <w:rFonts w:ascii="Arial" w:hAnsi="Arial" w:cs="Arial"/>
          <w:color w:val="000000" w:themeColor="text1"/>
          <w:sz w:val="20"/>
          <w:szCs w:val="20"/>
        </w:rPr>
        <w:t>,</w:t>
      </w:r>
      <w:r w:rsidR="008E6791" w:rsidRPr="00A27971">
        <w:rPr>
          <w:rFonts w:ascii="Arial" w:hAnsi="Arial" w:cs="Arial"/>
          <w:color w:val="000000" w:themeColor="text1"/>
          <w:sz w:val="20"/>
          <w:szCs w:val="20"/>
        </w:rPr>
        <w:t>088) berpengaruh positif signifikan terhadap kesejahteraan keluarga.</w:t>
      </w:r>
      <w:r w:rsidR="00E362ED" w:rsidRPr="00A27971">
        <w:rPr>
          <w:rFonts w:ascii="Arial" w:hAnsi="Arial" w:cs="Arial"/>
          <w:color w:val="000000" w:themeColor="text1"/>
          <w:sz w:val="20"/>
          <w:szCs w:val="20"/>
        </w:rPr>
        <w:t xml:space="preserve"> Pendapatan per </w:t>
      </w:r>
      <w:r w:rsidR="008E6791" w:rsidRPr="00A27971">
        <w:rPr>
          <w:rFonts w:ascii="Arial" w:hAnsi="Arial" w:cs="Arial"/>
          <w:color w:val="000000" w:themeColor="text1"/>
          <w:sz w:val="20"/>
          <w:szCs w:val="20"/>
        </w:rPr>
        <w:t>kapita (B=1</w:t>
      </w:r>
      <w:r w:rsidR="006B3223" w:rsidRPr="00A27971">
        <w:rPr>
          <w:rFonts w:ascii="Arial" w:hAnsi="Arial" w:cs="Arial"/>
          <w:color w:val="000000" w:themeColor="text1"/>
          <w:sz w:val="20"/>
          <w:szCs w:val="20"/>
        </w:rPr>
        <w:t>,</w:t>
      </w:r>
      <w:r w:rsidR="008E6791" w:rsidRPr="00A27971">
        <w:rPr>
          <w:rFonts w:ascii="Arial" w:hAnsi="Arial" w:cs="Arial"/>
          <w:color w:val="000000" w:themeColor="text1"/>
          <w:sz w:val="20"/>
          <w:szCs w:val="20"/>
        </w:rPr>
        <w:t>298</w:t>
      </w:r>
      <w:r w:rsidRPr="00A27971">
        <w:rPr>
          <w:rFonts w:ascii="Arial" w:hAnsi="Arial" w:cs="Arial"/>
          <w:color w:val="000000" w:themeColor="text1"/>
          <w:sz w:val="20"/>
          <w:szCs w:val="20"/>
        </w:rPr>
        <w:t>E-5; sig=</w:t>
      </w:r>
      <w:r w:rsidR="006B3223" w:rsidRPr="00A27971">
        <w:rPr>
          <w:rFonts w:ascii="Arial" w:hAnsi="Arial" w:cs="Arial"/>
          <w:color w:val="000000" w:themeColor="text1"/>
          <w:sz w:val="20"/>
          <w:szCs w:val="20"/>
        </w:rPr>
        <w:t>0,</w:t>
      </w:r>
      <w:r w:rsidRPr="00A27971">
        <w:rPr>
          <w:rFonts w:ascii="Arial" w:hAnsi="Arial" w:cs="Arial"/>
          <w:color w:val="000000" w:themeColor="text1"/>
          <w:sz w:val="20"/>
          <w:szCs w:val="20"/>
        </w:rPr>
        <w:t>000) berpengaruh positif signifikan terhadap kesejahteraan keluarga. Te</w:t>
      </w:r>
      <w:r w:rsidR="008E6791" w:rsidRPr="00A27971">
        <w:rPr>
          <w:rFonts w:ascii="Arial" w:hAnsi="Arial" w:cs="Arial"/>
          <w:color w:val="000000" w:themeColor="text1"/>
          <w:sz w:val="20"/>
          <w:szCs w:val="20"/>
        </w:rPr>
        <w:t>kanan ekonomi keluarga (B=-0</w:t>
      </w:r>
      <w:r w:rsidR="006B3223" w:rsidRPr="00A27971">
        <w:rPr>
          <w:rFonts w:ascii="Arial" w:hAnsi="Arial" w:cs="Arial"/>
          <w:color w:val="000000" w:themeColor="text1"/>
          <w:sz w:val="20"/>
          <w:szCs w:val="20"/>
        </w:rPr>
        <w:t>,</w:t>
      </w:r>
      <w:r w:rsidR="008E6791" w:rsidRPr="00A27971">
        <w:rPr>
          <w:rFonts w:ascii="Arial" w:hAnsi="Arial" w:cs="Arial"/>
          <w:color w:val="000000" w:themeColor="text1"/>
          <w:sz w:val="20"/>
          <w:szCs w:val="20"/>
        </w:rPr>
        <w:t>291</w:t>
      </w:r>
      <w:r w:rsidRPr="00A27971">
        <w:rPr>
          <w:rFonts w:ascii="Arial" w:hAnsi="Arial" w:cs="Arial"/>
          <w:color w:val="000000" w:themeColor="text1"/>
          <w:sz w:val="20"/>
          <w:szCs w:val="20"/>
        </w:rPr>
        <w:t>; sig=0</w:t>
      </w:r>
      <w:r w:rsidR="006B3223" w:rsidRPr="00A27971">
        <w:rPr>
          <w:rFonts w:ascii="Arial" w:hAnsi="Arial" w:cs="Arial"/>
          <w:color w:val="000000" w:themeColor="text1"/>
          <w:sz w:val="20"/>
          <w:szCs w:val="20"/>
        </w:rPr>
        <w:t>,</w:t>
      </w:r>
      <w:r w:rsidRPr="00A27971">
        <w:rPr>
          <w:rFonts w:ascii="Arial" w:hAnsi="Arial" w:cs="Arial"/>
          <w:color w:val="000000" w:themeColor="text1"/>
          <w:sz w:val="20"/>
          <w:szCs w:val="20"/>
        </w:rPr>
        <w:t xml:space="preserve">000) berpengaruh negatif signifikan terhadap kesejahteraan keluarga. </w:t>
      </w:r>
    </w:p>
    <w:p w14:paraId="5DACF5C0" w14:textId="1359E5C6" w:rsidR="00FA5BB1" w:rsidRPr="00A27971" w:rsidRDefault="00D76B63" w:rsidP="00D80256">
      <w:pPr>
        <w:spacing w:before="120" w:after="240"/>
        <w:jc w:val="both"/>
        <w:rPr>
          <w:rFonts w:ascii="Arial" w:hAnsi="Arial" w:cs="Arial"/>
          <w:b/>
          <w:color w:val="000000" w:themeColor="text1"/>
          <w:sz w:val="20"/>
          <w:szCs w:val="20"/>
        </w:rPr>
      </w:pPr>
      <w:r w:rsidRPr="00A27971">
        <w:rPr>
          <w:rFonts w:ascii="Arial" w:hAnsi="Arial" w:cs="Arial"/>
          <w:color w:val="000000" w:themeColor="text1"/>
          <w:sz w:val="20"/>
          <w:szCs w:val="20"/>
        </w:rPr>
        <w:t xml:space="preserve">Dengan demikian secara garis besar dapat dikatakan bahwa terdapat kesamaan faktor-faktor yang memengaruhi kesejahteraan keluarga total pada musim melaut/panen maupun musim tidak melaut/paceklik dengan derajat yang tertinggi sampai yang terendah berturut-turut adalah semakin tingginya pendapatan per kapita, semakin rendah tekanan ekonomi keluarga dan semakin banyaknya jumlah anggota keluarga. </w:t>
      </w:r>
    </w:p>
    <w:p w14:paraId="4F5C9C9E" w14:textId="6612BA07" w:rsidR="00E74C55" w:rsidRPr="00A27971" w:rsidRDefault="0052680F" w:rsidP="00C86194">
      <w:pPr>
        <w:ind w:left="810" w:hanging="810"/>
        <w:jc w:val="both"/>
        <w:rPr>
          <w:rFonts w:ascii="Arial" w:hAnsi="Arial" w:cs="Arial"/>
          <w:color w:val="000000" w:themeColor="text1"/>
          <w:sz w:val="20"/>
          <w:szCs w:val="20"/>
        </w:rPr>
      </w:pPr>
      <w:r w:rsidRPr="00A27971">
        <w:rPr>
          <w:rFonts w:ascii="Arial" w:hAnsi="Arial" w:cs="Arial"/>
          <w:color w:val="000000" w:themeColor="text1"/>
          <w:sz w:val="20"/>
          <w:szCs w:val="20"/>
        </w:rPr>
        <w:t xml:space="preserve">Tabel </w:t>
      </w:r>
      <w:r w:rsidR="006B3223" w:rsidRPr="00A27971">
        <w:rPr>
          <w:rFonts w:ascii="Arial" w:hAnsi="Arial" w:cs="Arial"/>
          <w:color w:val="000000" w:themeColor="text1"/>
          <w:sz w:val="20"/>
          <w:szCs w:val="20"/>
        </w:rPr>
        <w:t>5</w:t>
      </w:r>
      <w:r w:rsidR="00E74C55" w:rsidRPr="00A27971">
        <w:rPr>
          <w:rFonts w:ascii="Arial" w:hAnsi="Arial" w:cs="Arial"/>
          <w:color w:val="000000" w:themeColor="text1"/>
          <w:sz w:val="20"/>
          <w:szCs w:val="20"/>
        </w:rPr>
        <w:t xml:space="preserve">  Hasil uji pengaruh karakteristik keluarga, kontribusi ekonomi, dan tekanan</w:t>
      </w:r>
      <w:r w:rsidR="002054D5" w:rsidRPr="00A27971">
        <w:rPr>
          <w:rFonts w:ascii="Arial" w:hAnsi="Arial" w:cs="Arial"/>
          <w:color w:val="000000" w:themeColor="text1"/>
          <w:sz w:val="20"/>
          <w:szCs w:val="20"/>
        </w:rPr>
        <w:t xml:space="preserve"> ekonomi terhadap kesejahteraan </w:t>
      </w:r>
      <w:r w:rsidR="00E74C55" w:rsidRPr="00A27971">
        <w:rPr>
          <w:rFonts w:ascii="Arial" w:hAnsi="Arial" w:cs="Arial"/>
          <w:color w:val="000000" w:themeColor="text1"/>
          <w:sz w:val="20"/>
          <w:szCs w:val="20"/>
        </w:rPr>
        <w:t>keluarga</w:t>
      </w:r>
      <w:r w:rsidR="009910C8" w:rsidRPr="00A27971">
        <w:rPr>
          <w:rFonts w:ascii="Arial" w:hAnsi="Arial" w:cs="Arial"/>
          <w:color w:val="000000" w:themeColor="text1"/>
          <w:sz w:val="20"/>
          <w:szCs w:val="20"/>
        </w:rPr>
        <w:t xml:space="preserve"> total</w:t>
      </w:r>
      <w:r w:rsidR="00E74C55" w:rsidRPr="00A27971">
        <w:rPr>
          <w:rFonts w:ascii="Arial" w:hAnsi="Arial" w:cs="Arial"/>
          <w:color w:val="000000" w:themeColor="text1"/>
          <w:sz w:val="20"/>
          <w:szCs w:val="20"/>
        </w:rPr>
        <w:t xml:space="preserve"> pada musim melaut/panen dan pada musim tidak melaut/paceklik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965"/>
        <w:gridCol w:w="752"/>
        <w:gridCol w:w="871"/>
        <w:gridCol w:w="1004"/>
        <w:gridCol w:w="773"/>
        <w:gridCol w:w="889"/>
      </w:tblGrid>
      <w:tr w:rsidR="00A27971" w:rsidRPr="00A27971" w14:paraId="56A3947E" w14:textId="77777777" w:rsidTr="00C25E17">
        <w:trPr>
          <w:trHeight w:val="20"/>
          <w:tblHeader/>
        </w:trPr>
        <w:tc>
          <w:tcPr>
            <w:tcW w:w="2158" w:type="pct"/>
            <w:vMerge w:val="restart"/>
            <w:tcBorders>
              <w:top w:val="single" w:sz="4" w:space="0" w:color="auto"/>
              <w:bottom w:val="single" w:sz="4" w:space="0" w:color="auto"/>
            </w:tcBorders>
            <w:vAlign w:val="center"/>
          </w:tcPr>
          <w:p w14:paraId="2EF13962"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Variabel</w:t>
            </w:r>
          </w:p>
        </w:tc>
        <w:tc>
          <w:tcPr>
            <w:tcW w:w="1400" w:type="pct"/>
            <w:gridSpan w:val="3"/>
            <w:tcBorders>
              <w:top w:val="single" w:sz="4" w:space="0" w:color="auto"/>
              <w:bottom w:val="single" w:sz="4" w:space="0" w:color="auto"/>
            </w:tcBorders>
            <w:vAlign w:val="center"/>
          </w:tcPr>
          <w:p w14:paraId="77333239"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Musim Melaut/Panen</w:t>
            </w:r>
          </w:p>
        </w:tc>
        <w:tc>
          <w:tcPr>
            <w:tcW w:w="1443" w:type="pct"/>
            <w:gridSpan w:val="3"/>
            <w:tcBorders>
              <w:top w:val="single" w:sz="4" w:space="0" w:color="auto"/>
              <w:bottom w:val="single" w:sz="4" w:space="0" w:color="auto"/>
            </w:tcBorders>
            <w:vAlign w:val="center"/>
          </w:tcPr>
          <w:p w14:paraId="021ABBCF"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Musim Tidak Melaut/Paceklik</w:t>
            </w:r>
          </w:p>
        </w:tc>
      </w:tr>
      <w:tr w:rsidR="00A27971" w:rsidRPr="00A27971" w14:paraId="7B92D379" w14:textId="77777777" w:rsidTr="00E362ED">
        <w:trPr>
          <w:trHeight w:val="20"/>
          <w:tblHeader/>
        </w:trPr>
        <w:tc>
          <w:tcPr>
            <w:tcW w:w="2158" w:type="pct"/>
            <w:vMerge/>
            <w:tcBorders>
              <w:top w:val="single" w:sz="4" w:space="0" w:color="auto"/>
              <w:bottom w:val="single" w:sz="4" w:space="0" w:color="auto"/>
            </w:tcBorders>
          </w:tcPr>
          <w:p w14:paraId="5C848AA1" w14:textId="77777777" w:rsidR="00E74C55" w:rsidRPr="00A27971" w:rsidRDefault="00E74C55" w:rsidP="00334E88">
            <w:pPr>
              <w:rPr>
                <w:rFonts w:ascii="Arial" w:hAnsi="Arial" w:cs="Arial"/>
                <w:color w:val="000000" w:themeColor="text1"/>
                <w:sz w:val="18"/>
                <w:szCs w:val="18"/>
              </w:rPr>
            </w:pPr>
          </w:p>
        </w:tc>
        <w:tc>
          <w:tcPr>
            <w:tcW w:w="522" w:type="pct"/>
            <w:tcBorders>
              <w:top w:val="single" w:sz="4" w:space="0" w:color="auto"/>
              <w:bottom w:val="single" w:sz="4" w:space="0" w:color="auto"/>
            </w:tcBorders>
          </w:tcPr>
          <w:p w14:paraId="63C71FB2"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B</w:t>
            </w:r>
          </w:p>
        </w:tc>
        <w:tc>
          <w:tcPr>
            <w:tcW w:w="407" w:type="pct"/>
            <w:tcBorders>
              <w:top w:val="single" w:sz="4" w:space="0" w:color="auto"/>
              <w:bottom w:val="single" w:sz="4" w:space="0" w:color="auto"/>
            </w:tcBorders>
          </w:tcPr>
          <w:p w14:paraId="6917EE5E"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β</w:t>
            </w:r>
          </w:p>
        </w:tc>
        <w:tc>
          <w:tcPr>
            <w:tcW w:w="470" w:type="pct"/>
            <w:tcBorders>
              <w:top w:val="single" w:sz="4" w:space="0" w:color="auto"/>
              <w:bottom w:val="single" w:sz="4" w:space="0" w:color="auto"/>
            </w:tcBorders>
          </w:tcPr>
          <w:p w14:paraId="56206BE8"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Sig</w:t>
            </w:r>
          </w:p>
        </w:tc>
        <w:tc>
          <w:tcPr>
            <w:tcW w:w="543" w:type="pct"/>
            <w:tcBorders>
              <w:top w:val="single" w:sz="4" w:space="0" w:color="auto"/>
              <w:bottom w:val="single" w:sz="4" w:space="0" w:color="auto"/>
            </w:tcBorders>
          </w:tcPr>
          <w:p w14:paraId="34D8825E"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B</w:t>
            </w:r>
          </w:p>
        </w:tc>
        <w:tc>
          <w:tcPr>
            <w:tcW w:w="418" w:type="pct"/>
            <w:tcBorders>
              <w:top w:val="single" w:sz="4" w:space="0" w:color="auto"/>
              <w:bottom w:val="single" w:sz="4" w:space="0" w:color="auto"/>
            </w:tcBorders>
          </w:tcPr>
          <w:p w14:paraId="710E16E1"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β</w:t>
            </w:r>
          </w:p>
        </w:tc>
        <w:tc>
          <w:tcPr>
            <w:tcW w:w="482" w:type="pct"/>
            <w:tcBorders>
              <w:top w:val="single" w:sz="4" w:space="0" w:color="auto"/>
              <w:bottom w:val="single" w:sz="4" w:space="0" w:color="auto"/>
            </w:tcBorders>
          </w:tcPr>
          <w:p w14:paraId="4490A18F" w14:textId="77777777" w:rsidR="00E74C55" w:rsidRPr="00A27971" w:rsidRDefault="00E74C55" w:rsidP="00334E88">
            <w:pPr>
              <w:jc w:val="center"/>
              <w:rPr>
                <w:rFonts w:ascii="Arial" w:hAnsi="Arial" w:cs="Arial"/>
                <w:color w:val="000000" w:themeColor="text1"/>
                <w:sz w:val="18"/>
                <w:szCs w:val="18"/>
              </w:rPr>
            </w:pPr>
            <w:r w:rsidRPr="00A27971">
              <w:rPr>
                <w:rFonts w:ascii="Arial" w:hAnsi="Arial" w:cs="Arial"/>
                <w:color w:val="000000" w:themeColor="text1"/>
                <w:sz w:val="18"/>
                <w:szCs w:val="18"/>
              </w:rPr>
              <w:t>Sig</w:t>
            </w:r>
          </w:p>
        </w:tc>
      </w:tr>
      <w:tr w:rsidR="00A27971" w:rsidRPr="00A27971" w14:paraId="78E6684B" w14:textId="77777777" w:rsidTr="00E362ED">
        <w:trPr>
          <w:trHeight w:val="232"/>
        </w:trPr>
        <w:tc>
          <w:tcPr>
            <w:tcW w:w="2158" w:type="pct"/>
            <w:tcBorders>
              <w:top w:val="single" w:sz="4" w:space="0" w:color="auto"/>
            </w:tcBorders>
          </w:tcPr>
          <w:p w14:paraId="4AC7B1B5"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α</w:t>
            </w:r>
          </w:p>
        </w:tc>
        <w:tc>
          <w:tcPr>
            <w:tcW w:w="522" w:type="pct"/>
            <w:tcBorders>
              <w:top w:val="single" w:sz="4" w:space="0" w:color="auto"/>
            </w:tcBorders>
            <w:vAlign w:val="center"/>
          </w:tcPr>
          <w:p w14:paraId="69F94431" w14:textId="66F8EF83" w:rsidR="00E74C55" w:rsidRPr="00A27971" w:rsidRDefault="00D96F24" w:rsidP="00334E88">
            <w:pPr>
              <w:ind w:hanging="12"/>
              <w:jc w:val="right"/>
              <w:rPr>
                <w:rFonts w:ascii="Arial" w:hAnsi="Arial" w:cs="Arial"/>
                <w:color w:val="000000" w:themeColor="text1"/>
                <w:sz w:val="18"/>
                <w:szCs w:val="18"/>
              </w:rPr>
            </w:pPr>
            <w:r w:rsidRPr="00A27971">
              <w:rPr>
                <w:rFonts w:ascii="Arial" w:hAnsi="Arial" w:cs="Arial"/>
                <w:color w:val="000000" w:themeColor="text1"/>
                <w:sz w:val="18"/>
                <w:szCs w:val="18"/>
              </w:rPr>
              <w:t>55</w:t>
            </w:r>
            <w:r w:rsidR="006B322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142</w:t>
            </w:r>
          </w:p>
        </w:tc>
        <w:tc>
          <w:tcPr>
            <w:tcW w:w="407" w:type="pct"/>
            <w:tcBorders>
              <w:top w:val="single" w:sz="4" w:space="0" w:color="auto"/>
            </w:tcBorders>
            <w:vAlign w:val="center"/>
          </w:tcPr>
          <w:p w14:paraId="1ABA0B08"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w:t>
            </w:r>
          </w:p>
        </w:tc>
        <w:tc>
          <w:tcPr>
            <w:tcW w:w="470" w:type="pct"/>
            <w:tcBorders>
              <w:top w:val="single" w:sz="4" w:space="0" w:color="auto"/>
            </w:tcBorders>
            <w:vAlign w:val="center"/>
          </w:tcPr>
          <w:p w14:paraId="6E45F5B7" w14:textId="77097098"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000</w:t>
            </w:r>
          </w:p>
        </w:tc>
        <w:tc>
          <w:tcPr>
            <w:tcW w:w="543" w:type="pct"/>
            <w:tcBorders>
              <w:top w:val="single" w:sz="4" w:space="0" w:color="auto"/>
            </w:tcBorders>
            <w:vAlign w:val="center"/>
          </w:tcPr>
          <w:p w14:paraId="0CF05615" w14:textId="403168A9" w:rsidR="00E74C55" w:rsidRPr="00A27971" w:rsidRDefault="009F3F53"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57</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146</w:t>
            </w:r>
          </w:p>
        </w:tc>
        <w:tc>
          <w:tcPr>
            <w:tcW w:w="418" w:type="pct"/>
            <w:tcBorders>
              <w:top w:val="single" w:sz="4" w:space="0" w:color="auto"/>
            </w:tcBorders>
            <w:vAlign w:val="center"/>
          </w:tcPr>
          <w:p w14:paraId="7B232CFB" w14:textId="77777777"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w:t>
            </w:r>
          </w:p>
        </w:tc>
        <w:tc>
          <w:tcPr>
            <w:tcW w:w="482" w:type="pct"/>
            <w:tcBorders>
              <w:top w:val="single" w:sz="4" w:space="0" w:color="auto"/>
            </w:tcBorders>
            <w:vAlign w:val="center"/>
          </w:tcPr>
          <w:p w14:paraId="0F8192B8" w14:textId="4288F589"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000</w:t>
            </w:r>
          </w:p>
        </w:tc>
      </w:tr>
      <w:tr w:rsidR="00A27971" w:rsidRPr="00A27971" w14:paraId="0F73379D" w14:textId="77777777" w:rsidTr="00E362ED">
        <w:trPr>
          <w:trHeight w:val="232"/>
        </w:trPr>
        <w:tc>
          <w:tcPr>
            <w:tcW w:w="2158" w:type="pct"/>
          </w:tcPr>
          <w:p w14:paraId="3A3C0214" w14:textId="35B44DE6" w:rsidR="00E74C55" w:rsidRPr="00A27971" w:rsidRDefault="00E74C55" w:rsidP="001C303A">
            <w:pPr>
              <w:rPr>
                <w:rFonts w:ascii="Arial" w:hAnsi="Arial" w:cs="Arial"/>
                <w:color w:val="000000" w:themeColor="text1"/>
                <w:sz w:val="18"/>
                <w:szCs w:val="18"/>
                <w:lang w:val="id-ID"/>
              </w:rPr>
            </w:pPr>
            <w:r w:rsidRPr="00A27971">
              <w:rPr>
                <w:rFonts w:ascii="Arial" w:hAnsi="Arial" w:cs="Arial"/>
                <w:color w:val="000000" w:themeColor="text1"/>
                <w:sz w:val="18"/>
                <w:szCs w:val="18"/>
              </w:rPr>
              <w:t>Pendidikan Istri</w:t>
            </w:r>
            <w:r w:rsidR="009910C8" w:rsidRPr="00A27971">
              <w:rPr>
                <w:rFonts w:ascii="Arial" w:hAnsi="Arial" w:cs="Arial"/>
                <w:color w:val="000000" w:themeColor="text1"/>
                <w:sz w:val="18"/>
                <w:szCs w:val="18"/>
              </w:rPr>
              <w:t xml:space="preserve"> (tahun)</w:t>
            </w:r>
            <w:r w:rsidR="000F5A0B" w:rsidRPr="00A27971">
              <w:rPr>
                <w:rFonts w:ascii="Arial" w:hAnsi="Arial" w:cs="Arial"/>
                <w:color w:val="000000" w:themeColor="text1"/>
                <w:sz w:val="18"/>
                <w:szCs w:val="18"/>
              </w:rPr>
              <w:t xml:space="preserve"> </w:t>
            </w:r>
          </w:p>
        </w:tc>
        <w:tc>
          <w:tcPr>
            <w:tcW w:w="522" w:type="pct"/>
            <w:vAlign w:val="center"/>
          </w:tcPr>
          <w:p w14:paraId="2B28846C" w14:textId="1B404FF4" w:rsidR="00E74C55" w:rsidRPr="00A27971" w:rsidRDefault="00D96F24" w:rsidP="00334E88">
            <w:pPr>
              <w:ind w:hanging="12"/>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030</w:t>
            </w:r>
          </w:p>
        </w:tc>
        <w:tc>
          <w:tcPr>
            <w:tcW w:w="407" w:type="pct"/>
            <w:vAlign w:val="center"/>
          </w:tcPr>
          <w:p w14:paraId="4C6CDDD4" w14:textId="0D480C8D" w:rsidR="00E74C55" w:rsidRPr="00A27971" w:rsidRDefault="00D96F24"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008</w:t>
            </w:r>
          </w:p>
        </w:tc>
        <w:tc>
          <w:tcPr>
            <w:tcW w:w="470" w:type="pct"/>
            <w:vAlign w:val="center"/>
          </w:tcPr>
          <w:p w14:paraId="0786E982" w14:textId="20162696" w:rsidR="00E74C55" w:rsidRPr="00A27971" w:rsidRDefault="00D96F24"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917</w:t>
            </w:r>
          </w:p>
        </w:tc>
        <w:tc>
          <w:tcPr>
            <w:tcW w:w="543" w:type="pct"/>
            <w:vAlign w:val="center"/>
          </w:tcPr>
          <w:p w14:paraId="5DB8CB62" w14:textId="0CD30629" w:rsidR="00E74C55" w:rsidRPr="00A27971" w:rsidRDefault="009F3F53"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117</w:t>
            </w:r>
          </w:p>
        </w:tc>
        <w:tc>
          <w:tcPr>
            <w:tcW w:w="418" w:type="pct"/>
            <w:vAlign w:val="center"/>
          </w:tcPr>
          <w:p w14:paraId="155F606C" w14:textId="16A0192E" w:rsidR="00E74C55" w:rsidRPr="00A27971" w:rsidRDefault="009F3F53"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031</w:t>
            </w:r>
          </w:p>
        </w:tc>
        <w:tc>
          <w:tcPr>
            <w:tcW w:w="482" w:type="pct"/>
            <w:vAlign w:val="center"/>
          </w:tcPr>
          <w:p w14:paraId="0702BF58" w14:textId="16F2BBBA" w:rsidR="00E74C55" w:rsidRPr="00A27971" w:rsidRDefault="009F3F53"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6</w:t>
            </w:r>
            <w:r w:rsidR="00E74C55" w:rsidRPr="00A27971">
              <w:rPr>
                <w:rFonts w:ascii="Arial" w:hAnsi="Arial" w:cs="Arial"/>
                <w:color w:val="000000" w:themeColor="text1"/>
                <w:sz w:val="18"/>
                <w:szCs w:val="18"/>
              </w:rPr>
              <w:t>8</w:t>
            </w:r>
            <w:r w:rsidRPr="00A27971">
              <w:rPr>
                <w:rFonts w:ascii="Arial" w:hAnsi="Arial" w:cs="Arial"/>
                <w:color w:val="000000" w:themeColor="text1"/>
                <w:sz w:val="18"/>
                <w:szCs w:val="18"/>
              </w:rPr>
              <w:t>1</w:t>
            </w:r>
          </w:p>
        </w:tc>
      </w:tr>
      <w:tr w:rsidR="00A27971" w:rsidRPr="00A27971" w14:paraId="5CC28626" w14:textId="77777777" w:rsidTr="00E362ED">
        <w:trPr>
          <w:trHeight w:val="232"/>
        </w:trPr>
        <w:tc>
          <w:tcPr>
            <w:tcW w:w="2158" w:type="pct"/>
            <w:vAlign w:val="center"/>
          </w:tcPr>
          <w:p w14:paraId="52292EB1" w14:textId="49E42381" w:rsidR="00E74C55" w:rsidRPr="00A27971" w:rsidRDefault="00E74C55" w:rsidP="001C303A">
            <w:pPr>
              <w:rPr>
                <w:rFonts w:ascii="Arial" w:hAnsi="Arial" w:cs="Arial"/>
                <w:color w:val="000000" w:themeColor="text1"/>
                <w:sz w:val="18"/>
                <w:szCs w:val="18"/>
                <w:lang w:val="id-ID"/>
              </w:rPr>
            </w:pPr>
            <w:r w:rsidRPr="00A27971">
              <w:rPr>
                <w:rFonts w:ascii="Arial" w:hAnsi="Arial" w:cs="Arial"/>
                <w:color w:val="000000" w:themeColor="text1"/>
                <w:sz w:val="18"/>
                <w:szCs w:val="18"/>
              </w:rPr>
              <w:t>Jumlah anggota keluarga</w:t>
            </w:r>
            <w:r w:rsidR="00623796" w:rsidRPr="00A27971">
              <w:rPr>
                <w:rFonts w:ascii="Arial" w:hAnsi="Arial" w:cs="Arial"/>
                <w:color w:val="000000" w:themeColor="text1"/>
                <w:sz w:val="18"/>
                <w:szCs w:val="18"/>
              </w:rPr>
              <w:t xml:space="preserve"> (orang)</w:t>
            </w:r>
            <w:r w:rsidR="000F5A0B" w:rsidRPr="00A27971">
              <w:rPr>
                <w:rFonts w:ascii="Arial" w:hAnsi="Arial" w:cs="Arial"/>
                <w:color w:val="000000" w:themeColor="text1"/>
                <w:sz w:val="18"/>
                <w:szCs w:val="18"/>
              </w:rPr>
              <w:t xml:space="preserve"> </w:t>
            </w:r>
          </w:p>
        </w:tc>
        <w:tc>
          <w:tcPr>
            <w:tcW w:w="522" w:type="pct"/>
            <w:vAlign w:val="center"/>
          </w:tcPr>
          <w:p w14:paraId="10F12009" w14:textId="79188304" w:rsidR="00E74C55" w:rsidRPr="00A27971" w:rsidRDefault="00D96F24" w:rsidP="00334E88">
            <w:pPr>
              <w:ind w:hanging="12"/>
              <w:jc w:val="right"/>
              <w:rPr>
                <w:rFonts w:ascii="Arial" w:hAnsi="Arial" w:cs="Arial"/>
                <w:color w:val="000000" w:themeColor="text1"/>
                <w:sz w:val="18"/>
                <w:szCs w:val="18"/>
                <w:lang w:val="id-ID"/>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823</w:t>
            </w:r>
          </w:p>
        </w:tc>
        <w:tc>
          <w:tcPr>
            <w:tcW w:w="407" w:type="pct"/>
            <w:vAlign w:val="center"/>
          </w:tcPr>
          <w:p w14:paraId="0D66A3AF" w14:textId="3C67365A" w:rsidR="00E74C55" w:rsidRPr="00A27971" w:rsidRDefault="00D96F24"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133</w:t>
            </w:r>
          </w:p>
        </w:tc>
        <w:tc>
          <w:tcPr>
            <w:tcW w:w="470" w:type="pct"/>
            <w:vAlign w:val="center"/>
          </w:tcPr>
          <w:p w14:paraId="35A21CB5" w14:textId="5E9CE4F3" w:rsidR="00E74C55" w:rsidRPr="00A27971" w:rsidRDefault="00D96F24"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081</w:t>
            </w:r>
            <w:r w:rsidR="00AB6B30" w:rsidRPr="00A27971">
              <w:rPr>
                <w:rFonts w:ascii="Arial" w:hAnsi="Arial" w:cs="Arial"/>
                <w:color w:val="000000" w:themeColor="text1"/>
                <w:sz w:val="18"/>
                <w:szCs w:val="18"/>
                <w:vertAlign w:val="superscript"/>
              </w:rPr>
              <w:t>*</w:t>
            </w:r>
          </w:p>
        </w:tc>
        <w:tc>
          <w:tcPr>
            <w:tcW w:w="543" w:type="pct"/>
            <w:vAlign w:val="center"/>
          </w:tcPr>
          <w:p w14:paraId="27342512" w14:textId="44081857" w:rsidR="00E74C55" w:rsidRPr="00A27971" w:rsidRDefault="009F3F53" w:rsidP="00334E88">
            <w:pPr>
              <w:jc w:val="right"/>
              <w:rPr>
                <w:rFonts w:ascii="Arial" w:hAnsi="Arial" w:cs="Arial"/>
                <w:color w:val="000000" w:themeColor="text1"/>
                <w:sz w:val="18"/>
                <w:szCs w:val="18"/>
                <w:lang w:val="id-ID"/>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814</w:t>
            </w:r>
          </w:p>
        </w:tc>
        <w:tc>
          <w:tcPr>
            <w:tcW w:w="418" w:type="pct"/>
            <w:vAlign w:val="center"/>
          </w:tcPr>
          <w:p w14:paraId="167EEACC" w14:textId="059AA830" w:rsidR="00E74C55" w:rsidRPr="00A27971" w:rsidRDefault="009F3F53"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132</w:t>
            </w:r>
          </w:p>
        </w:tc>
        <w:tc>
          <w:tcPr>
            <w:tcW w:w="482" w:type="pct"/>
            <w:vAlign w:val="center"/>
          </w:tcPr>
          <w:p w14:paraId="1E0263FC" w14:textId="1932E01A" w:rsidR="00E74C55" w:rsidRPr="00A27971" w:rsidRDefault="009F3F53"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088</w:t>
            </w:r>
            <w:r w:rsidR="00AB6B30" w:rsidRPr="00A27971">
              <w:rPr>
                <w:rFonts w:ascii="Arial" w:hAnsi="Arial" w:cs="Arial"/>
                <w:color w:val="000000" w:themeColor="text1"/>
                <w:sz w:val="18"/>
                <w:szCs w:val="18"/>
                <w:vertAlign w:val="superscript"/>
              </w:rPr>
              <w:t>*</w:t>
            </w:r>
          </w:p>
        </w:tc>
      </w:tr>
      <w:tr w:rsidR="00A27971" w:rsidRPr="00A27971" w14:paraId="7016113F" w14:textId="77777777" w:rsidTr="00E362ED">
        <w:trPr>
          <w:trHeight w:val="232"/>
        </w:trPr>
        <w:tc>
          <w:tcPr>
            <w:tcW w:w="2158" w:type="pct"/>
            <w:vAlign w:val="center"/>
          </w:tcPr>
          <w:p w14:paraId="2DA14436" w14:textId="261183AF" w:rsidR="00E74C55" w:rsidRPr="00A27971" w:rsidRDefault="00E74C55" w:rsidP="001C303A">
            <w:pPr>
              <w:rPr>
                <w:rFonts w:ascii="Arial" w:hAnsi="Arial" w:cs="Arial"/>
                <w:color w:val="000000" w:themeColor="text1"/>
                <w:sz w:val="18"/>
                <w:szCs w:val="18"/>
                <w:lang w:val="id-ID"/>
              </w:rPr>
            </w:pPr>
            <w:r w:rsidRPr="00A27971">
              <w:rPr>
                <w:rFonts w:ascii="Arial" w:hAnsi="Arial" w:cs="Arial"/>
                <w:color w:val="000000" w:themeColor="text1"/>
                <w:sz w:val="18"/>
                <w:szCs w:val="18"/>
              </w:rPr>
              <w:t>Pendapatan per kapita</w:t>
            </w:r>
            <w:r w:rsidR="00623796" w:rsidRPr="00A27971">
              <w:rPr>
                <w:rFonts w:ascii="Arial" w:hAnsi="Arial" w:cs="Arial"/>
                <w:color w:val="000000" w:themeColor="text1"/>
                <w:sz w:val="18"/>
                <w:szCs w:val="18"/>
              </w:rPr>
              <w:t xml:space="preserve"> (Rp/bln)</w:t>
            </w:r>
            <w:r w:rsidR="000F5A0B" w:rsidRPr="00A27971">
              <w:rPr>
                <w:rFonts w:ascii="Arial" w:hAnsi="Arial" w:cs="Arial"/>
                <w:color w:val="000000" w:themeColor="text1"/>
                <w:sz w:val="18"/>
                <w:szCs w:val="18"/>
              </w:rPr>
              <w:t xml:space="preserve"> </w:t>
            </w:r>
          </w:p>
        </w:tc>
        <w:tc>
          <w:tcPr>
            <w:tcW w:w="522" w:type="pct"/>
            <w:vAlign w:val="center"/>
          </w:tcPr>
          <w:p w14:paraId="1EC28E61" w14:textId="4FCC14CB" w:rsidR="00E74C55" w:rsidRPr="00A27971" w:rsidRDefault="00D96F24" w:rsidP="00334E88">
            <w:pPr>
              <w:ind w:hanging="12"/>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6B322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122</w:t>
            </w:r>
            <w:r w:rsidR="00E74C55" w:rsidRPr="00A27971">
              <w:rPr>
                <w:rFonts w:ascii="Arial" w:hAnsi="Arial" w:cs="Arial"/>
                <w:color w:val="000000" w:themeColor="text1"/>
                <w:sz w:val="18"/>
                <w:szCs w:val="18"/>
              </w:rPr>
              <w:t>E-5</w:t>
            </w:r>
          </w:p>
        </w:tc>
        <w:tc>
          <w:tcPr>
            <w:tcW w:w="407" w:type="pct"/>
            <w:vAlign w:val="center"/>
          </w:tcPr>
          <w:p w14:paraId="28DCF303" w14:textId="6346974C" w:rsidR="00E74C55" w:rsidRPr="00A27971" w:rsidRDefault="00D96F24"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442</w:t>
            </w:r>
          </w:p>
        </w:tc>
        <w:tc>
          <w:tcPr>
            <w:tcW w:w="470" w:type="pct"/>
            <w:vAlign w:val="center"/>
          </w:tcPr>
          <w:p w14:paraId="3F63706A" w14:textId="26271980" w:rsidR="00E74C55" w:rsidRPr="00A27971" w:rsidRDefault="00D96F24"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000</w:t>
            </w:r>
            <w:r w:rsidR="00E74C55" w:rsidRPr="00A27971">
              <w:rPr>
                <w:rFonts w:ascii="Arial" w:hAnsi="Arial" w:cs="Arial"/>
                <w:color w:val="000000" w:themeColor="text1"/>
                <w:sz w:val="18"/>
                <w:szCs w:val="18"/>
                <w:vertAlign w:val="superscript"/>
              </w:rPr>
              <w:t>**</w:t>
            </w:r>
            <w:r w:rsidRPr="00A27971">
              <w:rPr>
                <w:rFonts w:ascii="Arial" w:hAnsi="Arial" w:cs="Arial"/>
                <w:color w:val="000000" w:themeColor="text1"/>
                <w:sz w:val="18"/>
                <w:szCs w:val="18"/>
                <w:vertAlign w:val="superscript"/>
              </w:rPr>
              <w:t>*</w:t>
            </w:r>
          </w:p>
        </w:tc>
        <w:tc>
          <w:tcPr>
            <w:tcW w:w="543" w:type="pct"/>
            <w:vAlign w:val="center"/>
          </w:tcPr>
          <w:p w14:paraId="64DC606E" w14:textId="450A03A3" w:rsidR="00E74C55" w:rsidRPr="00A27971" w:rsidRDefault="009F3F53"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1</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298</w:t>
            </w:r>
            <w:r w:rsidR="00E74C55" w:rsidRPr="00A27971">
              <w:rPr>
                <w:rFonts w:ascii="Arial" w:hAnsi="Arial" w:cs="Arial"/>
                <w:color w:val="000000" w:themeColor="text1"/>
                <w:sz w:val="18"/>
                <w:szCs w:val="18"/>
              </w:rPr>
              <w:t>E-5</w:t>
            </w:r>
          </w:p>
        </w:tc>
        <w:tc>
          <w:tcPr>
            <w:tcW w:w="418" w:type="pct"/>
            <w:vAlign w:val="center"/>
          </w:tcPr>
          <w:p w14:paraId="756C5890" w14:textId="2C3A70A3" w:rsidR="00E74C55" w:rsidRPr="00A27971" w:rsidRDefault="009F3F53"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513</w:t>
            </w:r>
          </w:p>
        </w:tc>
        <w:tc>
          <w:tcPr>
            <w:tcW w:w="482" w:type="pct"/>
            <w:vAlign w:val="center"/>
          </w:tcPr>
          <w:p w14:paraId="588E8F23" w14:textId="58FFF0AF"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000</w:t>
            </w:r>
            <w:r w:rsidRPr="00A27971">
              <w:rPr>
                <w:rFonts w:ascii="Arial" w:hAnsi="Arial" w:cs="Arial"/>
                <w:color w:val="000000" w:themeColor="text1"/>
                <w:sz w:val="18"/>
                <w:szCs w:val="18"/>
                <w:vertAlign w:val="superscript"/>
              </w:rPr>
              <w:t>***</w:t>
            </w:r>
          </w:p>
        </w:tc>
      </w:tr>
      <w:tr w:rsidR="00A27971" w:rsidRPr="00A27971" w14:paraId="6DC391AC" w14:textId="77777777" w:rsidTr="00E362ED">
        <w:trPr>
          <w:trHeight w:val="232"/>
        </w:trPr>
        <w:tc>
          <w:tcPr>
            <w:tcW w:w="2158" w:type="pct"/>
            <w:vAlign w:val="center"/>
          </w:tcPr>
          <w:p w14:paraId="19A08E6F" w14:textId="77777777" w:rsidR="00E74C55" w:rsidRPr="00A27971" w:rsidRDefault="00E74C55" w:rsidP="00334E88">
            <w:pPr>
              <w:rPr>
                <w:rFonts w:ascii="Arial" w:hAnsi="Arial" w:cs="Arial"/>
                <w:color w:val="000000" w:themeColor="text1"/>
                <w:sz w:val="18"/>
                <w:szCs w:val="18"/>
                <w:lang w:val="id-ID"/>
              </w:rPr>
            </w:pPr>
            <w:r w:rsidRPr="00A27971">
              <w:rPr>
                <w:rFonts w:ascii="Arial" w:hAnsi="Arial" w:cs="Arial"/>
                <w:color w:val="000000" w:themeColor="text1"/>
                <w:sz w:val="18"/>
                <w:szCs w:val="18"/>
              </w:rPr>
              <w:t>Kontribusi Ekonomi</w:t>
            </w:r>
            <w:r w:rsidR="009910C8" w:rsidRPr="00A27971">
              <w:rPr>
                <w:rFonts w:ascii="Arial" w:hAnsi="Arial" w:cs="Arial"/>
                <w:color w:val="000000" w:themeColor="text1"/>
                <w:sz w:val="18"/>
                <w:szCs w:val="18"/>
              </w:rPr>
              <w:t xml:space="preserve"> perempuan (persen)</w:t>
            </w:r>
          </w:p>
        </w:tc>
        <w:tc>
          <w:tcPr>
            <w:tcW w:w="522" w:type="pct"/>
            <w:vAlign w:val="center"/>
          </w:tcPr>
          <w:p w14:paraId="3F84E535" w14:textId="6DC150BF" w:rsidR="00E74C55" w:rsidRPr="00A27971" w:rsidRDefault="00D96F24" w:rsidP="00334E88">
            <w:pPr>
              <w:ind w:hanging="12"/>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060</w:t>
            </w:r>
          </w:p>
        </w:tc>
        <w:tc>
          <w:tcPr>
            <w:tcW w:w="407" w:type="pct"/>
            <w:vAlign w:val="center"/>
          </w:tcPr>
          <w:p w14:paraId="6859F486" w14:textId="2C43B429" w:rsidR="00E74C55" w:rsidRPr="00A27971" w:rsidRDefault="00D96F24"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110</w:t>
            </w:r>
          </w:p>
        </w:tc>
        <w:tc>
          <w:tcPr>
            <w:tcW w:w="470" w:type="pct"/>
            <w:vAlign w:val="center"/>
          </w:tcPr>
          <w:p w14:paraId="5E06A373" w14:textId="3C635DA4" w:rsidR="00E74C55" w:rsidRPr="00A27971" w:rsidRDefault="00D96F24"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176</w:t>
            </w:r>
          </w:p>
        </w:tc>
        <w:tc>
          <w:tcPr>
            <w:tcW w:w="543" w:type="pct"/>
            <w:vAlign w:val="center"/>
          </w:tcPr>
          <w:p w14:paraId="3FB96CC3" w14:textId="4B0C20C3" w:rsidR="00E74C55" w:rsidRPr="00A27971" w:rsidRDefault="009F3F53"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010</w:t>
            </w:r>
          </w:p>
        </w:tc>
        <w:tc>
          <w:tcPr>
            <w:tcW w:w="418" w:type="pct"/>
            <w:vAlign w:val="center"/>
          </w:tcPr>
          <w:p w14:paraId="478E4397" w14:textId="2B51BDEB" w:rsidR="00E74C55" w:rsidRPr="00A27971" w:rsidRDefault="009F3F53"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032</w:t>
            </w:r>
          </w:p>
        </w:tc>
        <w:tc>
          <w:tcPr>
            <w:tcW w:w="482" w:type="pct"/>
            <w:vAlign w:val="center"/>
          </w:tcPr>
          <w:p w14:paraId="37C3CE06" w14:textId="79EFBB7B" w:rsidR="00E74C55" w:rsidRPr="00A27971" w:rsidRDefault="009F3F53"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773</w:t>
            </w:r>
          </w:p>
        </w:tc>
      </w:tr>
      <w:tr w:rsidR="00A27971" w:rsidRPr="00A27971" w14:paraId="3720B326" w14:textId="77777777" w:rsidTr="00A27971">
        <w:trPr>
          <w:trHeight w:val="232"/>
        </w:trPr>
        <w:tc>
          <w:tcPr>
            <w:tcW w:w="2158" w:type="pct"/>
            <w:tcBorders>
              <w:bottom w:val="single" w:sz="4" w:space="0" w:color="auto"/>
            </w:tcBorders>
            <w:vAlign w:val="center"/>
          </w:tcPr>
          <w:p w14:paraId="02B856FE" w14:textId="77777777" w:rsidR="00E74C55" w:rsidRPr="00A27971" w:rsidRDefault="00E74C55" w:rsidP="00334E88">
            <w:pPr>
              <w:rPr>
                <w:rFonts w:ascii="Arial" w:hAnsi="Arial" w:cs="Arial"/>
                <w:color w:val="000000" w:themeColor="text1"/>
                <w:sz w:val="18"/>
                <w:szCs w:val="18"/>
                <w:lang w:val="id-ID"/>
              </w:rPr>
            </w:pPr>
            <w:r w:rsidRPr="00A27971">
              <w:rPr>
                <w:rFonts w:ascii="Arial" w:hAnsi="Arial" w:cs="Arial"/>
                <w:color w:val="000000" w:themeColor="text1"/>
                <w:sz w:val="18"/>
                <w:szCs w:val="18"/>
              </w:rPr>
              <w:t>Tekanan ekonomi</w:t>
            </w:r>
            <w:r w:rsidR="009910C8" w:rsidRPr="00A27971">
              <w:rPr>
                <w:rFonts w:ascii="Arial" w:hAnsi="Arial" w:cs="Arial"/>
                <w:color w:val="000000" w:themeColor="text1"/>
                <w:sz w:val="18"/>
                <w:szCs w:val="18"/>
              </w:rPr>
              <w:t xml:space="preserve"> total (indeks)</w:t>
            </w:r>
          </w:p>
        </w:tc>
        <w:tc>
          <w:tcPr>
            <w:tcW w:w="522" w:type="pct"/>
            <w:tcBorders>
              <w:bottom w:val="single" w:sz="4" w:space="0" w:color="auto"/>
            </w:tcBorders>
            <w:vAlign w:val="center"/>
          </w:tcPr>
          <w:p w14:paraId="74EE0A23" w14:textId="7CF85916" w:rsidR="00E74C55" w:rsidRPr="00A27971" w:rsidRDefault="00D96F24" w:rsidP="00334E88">
            <w:pPr>
              <w:ind w:hanging="12"/>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260</w:t>
            </w:r>
          </w:p>
        </w:tc>
        <w:tc>
          <w:tcPr>
            <w:tcW w:w="407" w:type="pct"/>
            <w:tcBorders>
              <w:bottom w:val="single" w:sz="4" w:space="0" w:color="auto"/>
            </w:tcBorders>
            <w:vAlign w:val="center"/>
          </w:tcPr>
          <w:p w14:paraId="6B07E5F0" w14:textId="5E7EA77D" w:rsidR="00E74C55" w:rsidRPr="00A27971" w:rsidRDefault="00D96F24"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334</w:t>
            </w:r>
          </w:p>
        </w:tc>
        <w:tc>
          <w:tcPr>
            <w:tcW w:w="470" w:type="pct"/>
            <w:tcBorders>
              <w:bottom w:val="single" w:sz="4" w:space="0" w:color="auto"/>
            </w:tcBorders>
            <w:vAlign w:val="center"/>
          </w:tcPr>
          <w:p w14:paraId="290D1775" w14:textId="3BEC420C"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000</w:t>
            </w:r>
            <w:r w:rsidRPr="00A27971">
              <w:rPr>
                <w:rFonts w:ascii="Arial" w:hAnsi="Arial" w:cs="Arial"/>
                <w:color w:val="000000" w:themeColor="text1"/>
                <w:sz w:val="18"/>
                <w:szCs w:val="18"/>
                <w:vertAlign w:val="superscript"/>
              </w:rPr>
              <w:t>***</w:t>
            </w:r>
          </w:p>
        </w:tc>
        <w:tc>
          <w:tcPr>
            <w:tcW w:w="543" w:type="pct"/>
            <w:tcBorders>
              <w:bottom w:val="single" w:sz="4" w:space="0" w:color="auto"/>
            </w:tcBorders>
            <w:vAlign w:val="center"/>
          </w:tcPr>
          <w:p w14:paraId="7649B34D" w14:textId="71AEA5D1" w:rsidR="00E74C55" w:rsidRPr="00A27971" w:rsidRDefault="009F3F53"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291</w:t>
            </w:r>
          </w:p>
        </w:tc>
        <w:tc>
          <w:tcPr>
            <w:tcW w:w="418" w:type="pct"/>
            <w:tcBorders>
              <w:bottom w:val="single" w:sz="4" w:space="0" w:color="auto"/>
            </w:tcBorders>
            <w:vAlign w:val="center"/>
          </w:tcPr>
          <w:p w14:paraId="04707BF9" w14:textId="541C2C80" w:rsidR="00E74C55" w:rsidRPr="00A27971" w:rsidRDefault="009F3F53"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333</w:t>
            </w:r>
          </w:p>
        </w:tc>
        <w:tc>
          <w:tcPr>
            <w:tcW w:w="482" w:type="pct"/>
            <w:tcBorders>
              <w:bottom w:val="single" w:sz="4" w:space="0" w:color="auto"/>
            </w:tcBorders>
            <w:vAlign w:val="center"/>
          </w:tcPr>
          <w:p w14:paraId="6A50C19E" w14:textId="57E401CA" w:rsidR="00E74C55" w:rsidRPr="00A27971" w:rsidRDefault="00E74C55" w:rsidP="00334E88">
            <w:pPr>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000</w:t>
            </w:r>
            <w:r w:rsidRPr="00A27971">
              <w:rPr>
                <w:rFonts w:ascii="Arial" w:hAnsi="Arial" w:cs="Arial"/>
                <w:color w:val="000000" w:themeColor="text1"/>
                <w:sz w:val="18"/>
                <w:szCs w:val="18"/>
                <w:vertAlign w:val="superscript"/>
              </w:rPr>
              <w:t>***</w:t>
            </w:r>
          </w:p>
        </w:tc>
      </w:tr>
      <w:tr w:rsidR="00A27971" w:rsidRPr="00A27971" w14:paraId="493659EE" w14:textId="77777777" w:rsidTr="00A27971">
        <w:trPr>
          <w:trHeight w:val="20"/>
        </w:trPr>
        <w:tc>
          <w:tcPr>
            <w:tcW w:w="2158" w:type="pct"/>
            <w:tcBorders>
              <w:top w:val="single" w:sz="4" w:space="0" w:color="auto"/>
            </w:tcBorders>
          </w:tcPr>
          <w:p w14:paraId="7C859018"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F</w:t>
            </w:r>
          </w:p>
        </w:tc>
        <w:tc>
          <w:tcPr>
            <w:tcW w:w="1400" w:type="pct"/>
            <w:gridSpan w:val="3"/>
            <w:tcBorders>
              <w:top w:val="single" w:sz="4" w:space="0" w:color="auto"/>
            </w:tcBorders>
            <w:vAlign w:val="center"/>
          </w:tcPr>
          <w:p w14:paraId="2AF5DA03" w14:textId="612593AC" w:rsidR="00E74C55" w:rsidRPr="00A27971" w:rsidRDefault="00D96F24" w:rsidP="00334E88">
            <w:pPr>
              <w:ind w:firstLine="317"/>
              <w:jc w:val="right"/>
              <w:rPr>
                <w:rFonts w:ascii="Arial" w:hAnsi="Arial" w:cs="Arial"/>
                <w:color w:val="000000" w:themeColor="text1"/>
                <w:sz w:val="18"/>
                <w:szCs w:val="18"/>
              </w:rPr>
            </w:pPr>
            <w:r w:rsidRPr="00A27971">
              <w:rPr>
                <w:rFonts w:ascii="Arial" w:hAnsi="Arial" w:cs="Arial"/>
                <w:color w:val="000000" w:themeColor="text1"/>
                <w:sz w:val="18"/>
                <w:szCs w:val="18"/>
              </w:rPr>
              <w:t>12</w:t>
            </w:r>
            <w:r w:rsidR="006B322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333</w:t>
            </w:r>
          </w:p>
        </w:tc>
        <w:tc>
          <w:tcPr>
            <w:tcW w:w="1443" w:type="pct"/>
            <w:gridSpan w:val="3"/>
            <w:tcBorders>
              <w:top w:val="single" w:sz="4" w:space="0" w:color="auto"/>
            </w:tcBorders>
            <w:vAlign w:val="center"/>
          </w:tcPr>
          <w:p w14:paraId="34B97125" w14:textId="799F1FE6" w:rsidR="00E74C55" w:rsidRPr="00A27971" w:rsidRDefault="009F3F53" w:rsidP="00334E88">
            <w:pPr>
              <w:ind w:firstLine="318"/>
              <w:jc w:val="right"/>
              <w:rPr>
                <w:rFonts w:ascii="Arial" w:hAnsi="Arial" w:cs="Arial"/>
                <w:color w:val="000000" w:themeColor="text1"/>
                <w:sz w:val="18"/>
                <w:szCs w:val="18"/>
              </w:rPr>
            </w:pPr>
            <w:r w:rsidRPr="00A27971">
              <w:rPr>
                <w:rFonts w:ascii="Arial" w:hAnsi="Arial" w:cs="Arial"/>
                <w:color w:val="000000" w:themeColor="text1"/>
                <w:sz w:val="18"/>
                <w:szCs w:val="18"/>
              </w:rPr>
              <w:t>12</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598</w:t>
            </w:r>
          </w:p>
        </w:tc>
      </w:tr>
      <w:tr w:rsidR="00A27971" w:rsidRPr="00A27971" w14:paraId="1091288F" w14:textId="77777777" w:rsidTr="00E362ED">
        <w:trPr>
          <w:trHeight w:val="20"/>
        </w:trPr>
        <w:tc>
          <w:tcPr>
            <w:tcW w:w="2158" w:type="pct"/>
          </w:tcPr>
          <w:p w14:paraId="4524CFDC"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 xml:space="preserve">R-Square </w:t>
            </w:r>
          </w:p>
        </w:tc>
        <w:tc>
          <w:tcPr>
            <w:tcW w:w="1400" w:type="pct"/>
            <w:gridSpan w:val="3"/>
            <w:vAlign w:val="center"/>
          </w:tcPr>
          <w:p w14:paraId="304700F1" w14:textId="6897A267" w:rsidR="00E74C55" w:rsidRPr="00A27971" w:rsidRDefault="00D96F24" w:rsidP="00334E88">
            <w:pPr>
              <w:ind w:firstLine="317"/>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332</w:t>
            </w:r>
          </w:p>
        </w:tc>
        <w:tc>
          <w:tcPr>
            <w:tcW w:w="1443" w:type="pct"/>
            <w:gridSpan w:val="3"/>
            <w:vAlign w:val="center"/>
          </w:tcPr>
          <w:p w14:paraId="2EFBE51C" w14:textId="1C3E4055" w:rsidR="00E74C55" w:rsidRPr="00A27971" w:rsidRDefault="009F3F53" w:rsidP="00334E88">
            <w:pPr>
              <w:ind w:firstLine="318"/>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337</w:t>
            </w:r>
          </w:p>
        </w:tc>
      </w:tr>
      <w:tr w:rsidR="00A27971" w:rsidRPr="00A27971" w14:paraId="6ECDA769" w14:textId="77777777" w:rsidTr="00E362ED">
        <w:trPr>
          <w:trHeight w:val="20"/>
        </w:trPr>
        <w:tc>
          <w:tcPr>
            <w:tcW w:w="2158" w:type="pct"/>
          </w:tcPr>
          <w:p w14:paraId="2BCDB112"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Adjusted R-Square</w:t>
            </w:r>
          </w:p>
        </w:tc>
        <w:tc>
          <w:tcPr>
            <w:tcW w:w="1400" w:type="pct"/>
            <w:gridSpan w:val="3"/>
            <w:vAlign w:val="center"/>
          </w:tcPr>
          <w:p w14:paraId="0D0EBF15" w14:textId="1B36BA79" w:rsidR="00E74C55" w:rsidRPr="00A27971" w:rsidRDefault="00D96F24" w:rsidP="00334E88">
            <w:pPr>
              <w:ind w:firstLine="317"/>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305</w:t>
            </w:r>
          </w:p>
        </w:tc>
        <w:tc>
          <w:tcPr>
            <w:tcW w:w="1443" w:type="pct"/>
            <w:gridSpan w:val="3"/>
            <w:vAlign w:val="center"/>
          </w:tcPr>
          <w:p w14:paraId="09C53D4F" w14:textId="1D9C7346" w:rsidR="00E74C55" w:rsidRPr="00A27971" w:rsidRDefault="009F3F53" w:rsidP="00334E88">
            <w:pPr>
              <w:ind w:firstLine="318"/>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310</w:t>
            </w:r>
          </w:p>
        </w:tc>
      </w:tr>
      <w:tr w:rsidR="00A27971" w:rsidRPr="00A27971" w14:paraId="6B1D0664" w14:textId="77777777" w:rsidTr="00E362ED">
        <w:trPr>
          <w:trHeight w:val="20"/>
        </w:trPr>
        <w:tc>
          <w:tcPr>
            <w:tcW w:w="2158" w:type="pct"/>
          </w:tcPr>
          <w:p w14:paraId="629C4B52"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Sig.</w:t>
            </w:r>
          </w:p>
        </w:tc>
        <w:tc>
          <w:tcPr>
            <w:tcW w:w="1400" w:type="pct"/>
            <w:gridSpan w:val="3"/>
            <w:vAlign w:val="center"/>
          </w:tcPr>
          <w:p w14:paraId="21028373" w14:textId="15FF0A91" w:rsidR="00E74C55" w:rsidRPr="00A27971" w:rsidRDefault="00E74C55" w:rsidP="00334E88">
            <w:pPr>
              <w:ind w:firstLine="317"/>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lang w:val="id-ID"/>
              </w:rPr>
              <w:t>,</w:t>
            </w:r>
            <w:r w:rsidRPr="00A27971">
              <w:rPr>
                <w:rFonts w:ascii="Arial" w:hAnsi="Arial" w:cs="Arial"/>
                <w:color w:val="000000" w:themeColor="text1"/>
                <w:sz w:val="18"/>
                <w:szCs w:val="18"/>
              </w:rPr>
              <w:t>000</w:t>
            </w:r>
          </w:p>
        </w:tc>
        <w:tc>
          <w:tcPr>
            <w:tcW w:w="1443" w:type="pct"/>
            <w:gridSpan w:val="3"/>
            <w:vAlign w:val="center"/>
          </w:tcPr>
          <w:p w14:paraId="78799383" w14:textId="744510C0" w:rsidR="00E74C55" w:rsidRPr="00A27971" w:rsidRDefault="00E74C55" w:rsidP="00334E88">
            <w:pPr>
              <w:ind w:firstLine="318"/>
              <w:jc w:val="right"/>
              <w:rPr>
                <w:rFonts w:ascii="Arial" w:hAnsi="Arial" w:cs="Arial"/>
                <w:color w:val="000000" w:themeColor="text1"/>
                <w:sz w:val="18"/>
                <w:szCs w:val="18"/>
              </w:rPr>
            </w:pPr>
            <w:r w:rsidRPr="00A27971">
              <w:rPr>
                <w:rFonts w:ascii="Arial" w:hAnsi="Arial" w:cs="Arial"/>
                <w:color w:val="000000" w:themeColor="text1"/>
                <w:sz w:val="18"/>
                <w:szCs w:val="18"/>
              </w:rPr>
              <w:t>0</w:t>
            </w:r>
            <w:r w:rsidR="006B3223" w:rsidRPr="00A27971">
              <w:rPr>
                <w:rFonts w:ascii="Arial" w:hAnsi="Arial" w:cs="Arial"/>
                <w:color w:val="000000" w:themeColor="text1"/>
                <w:sz w:val="18"/>
                <w:szCs w:val="18"/>
              </w:rPr>
              <w:t>,</w:t>
            </w:r>
            <w:r w:rsidRPr="00A27971">
              <w:rPr>
                <w:rFonts w:ascii="Arial" w:hAnsi="Arial" w:cs="Arial"/>
                <w:color w:val="000000" w:themeColor="text1"/>
                <w:sz w:val="18"/>
                <w:szCs w:val="18"/>
              </w:rPr>
              <w:t>000</w:t>
            </w:r>
          </w:p>
        </w:tc>
      </w:tr>
      <w:tr w:rsidR="00A27971" w:rsidRPr="00A27971" w14:paraId="65E9F7B6" w14:textId="77777777" w:rsidTr="00E362ED">
        <w:trPr>
          <w:trHeight w:val="20"/>
        </w:trPr>
        <w:tc>
          <w:tcPr>
            <w:tcW w:w="2158" w:type="pct"/>
            <w:tcBorders>
              <w:bottom w:val="single" w:sz="4" w:space="0" w:color="auto"/>
            </w:tcBorders>
          </w:tcPr>
          <w:p w14:paraId="538B29A1" w14:textId="77777777" w:rsidR="00E74C55" w:rsidRPr="00A27971" w:rsidRDefault="00E74C55" w:rsidP="00334E88">
            <w:pPr>
              <w:rPr>
                <w:rFonts w:ascii="Arial" w:hAnsi="Arial" w:cs="Arial"/>
                <w:color w:val="000000" w:themeColor="text1"/>
                <w:sz w:val="18"/>
                <w:szCs w:val="18"/>
              </w:rPr>
            </w:pPr>
            <w:r w:rsidRPr="00A27971">
              <w:rPr>
                <w:rFonts w:ascii="Arial" w:hAnsi="Arial" w:cs="Arial"/>
                <w:color w:val="000000" w:themeColor="text1"/>
                <w:sz w:val="18"/>
                <w:szCs w:val="18"/>
              </w:rPr>
              <w:t>n</w:t>
            </w:r>
          </w:p>
        </w:tc>
        <w:tc>
          <w:tcPr>
            <w:tcW w:w="1400" w:type="pct"/>
            <w:gridSpan w:val="3"/>
            <w:tcBorders>
              <w:bottom w:val="single" w:sz="4" w:space="0" w:color="auto"/>
            </w:tcBorders>
            <w:vAlign w:val="center"/>
          </w:tcPr>
          <w:p w14:paraId="1CC8F6B5" w14:textId="77777777" w:rsidR="00E74C55" w:rsidRPr="00A27971" w:rsidRDefault="00E74C55" w:rsidP="00334E88">
            <w:pPr>
              <w:ind w:firstLine="317"/>
              <w:jc w:val="right"/>
              <w:rPr>
                <w:rFonts w:ascii="Arial" w:hAnsi="Arial" w:cs="Arial"/>
                <w:color w:val="000000" w:themeColor="text1"/>
                <w:sz w:val="18"/>
                <w:szCs w:val="18"/>
              </w:rPr>
            </w:pPr>
            <w:r w:rsidRPr="00A27971">
              <w:rPr>
                <w:rFonts w:ascii="Arial" w:hAnsi="Arial" w:cs="Arial"/>
                <w:color w:val="000000" w:themeColor="text1"/>
                <w:sz w:val="18"/>
                <w:szCs w:val="18"/>
              </w:rPr>
              <w:t>130</w:t>
            </w:r>
          </w:p>
        </w:tc>
        <w:tc>
          <w:tcPr>
            <w:tcW w:w="1443" w:type="pct"/>
            <w:gridSpan w:val="3"/>
            <w:tcBorders>
              <w:bottom w:val="single" w:sz="4" w:space="0" w:color="auto"/>
            </w:tcBorders>
            <w:vAlign w:val="center"/>
          </w:tcPr>
          <w:p w14:paraId="64AD42D6" w14:textId="77777777" w:rsidR="00E74C55" w:rsidRPr="00A27971" w:rsidRDefault="00E74C55" w:rsidP="00334E88">
            <w:pPr>
              <w:ind w:firstLine="318"/>
              <w:jc w:val="right"/>
              <w:rPr>
                <w:rFonts w:ascii="Arial" w:hAnsi="Arial" w:cs="Arial"/>
                <w:color w:val="000000" w:themeColor="text1"/>
                <w:sz w:val="18"/>
                <w:szCs w:val="18"/>
              </w:rPr>
            </w:pPr>
            <w:r w:rsidRPr="00A27971">
              <w:rPr>
                <w:rFonts w:ascii="Arial" w:hAnsi="Arial" w:cs="Arial"/>
                <w:color w:val="000000" w:themeColor="text1"/>
                <w:sz w:val="18"/>
                <w:szCs w:val="18"/>
              </w:rPr>
              <w:t>130</w:t>
            </w:r>
          </w:p>
        </w:tc>
      </w:tr>
    </w:tbl>
    <w:p w14:paraId="5BD0F781" w14:textId="4EB245BA" w:rsidR="00C25E17" w:rsidRPr="00A27971" w:rsidRDefault="00E74C55" w:rsidP="00C86194">
      <w:pPr>
        <w:spacing w:after="240"/>
        <w:rPr>
          <w:rFonts w:ascii="Arial" w:hAnsi="Arial" w:cs="Arial"/>
          <w:color w:val="000000" w:themeColor="text1"/>
          <w:sz w:val="16"/>
          <w:szCs w:val="18"/>
        </w:rPr>
      </w:pPr>
      <w:r w:rsidRPr="00A27971">
        <w:rPr>
          <w:rFonts w:ascii="Arial" w:hAnsi="Arial" w:cs="Arial"/>
          <w:color w:val="000000" w:themeColor="text1"/>
          <w:sz w:val="16"/>
          <w:szCs w:val="18"/>
        </w:rPr>
        <w:t>Keterangan : *Signifikan pada p&lt;0</w:t>
      </w:r>
      <w:r w:rsidR="006B3223" w:rsidRPr="00A27971">
        <w:rPr>
          <w:rFonts w:ascii="Arial" w:hAnsi="Arial" w:cs="Arial"/>
          <w:color w:val="000000" w:themeColor="text1"/>
          <w:sz w:val="16"/>
          <w:szCs w:val="18"/>
        </w:rPr>
        <w:t>,</w:t>
      </w:r>
      <w:r w:rsidRPr="00A27971">
        <w:rPr>
          <w:rFonts w:ascii="Arial" w:hAnsi="Arial" w:cs="Arial"/>
          <w:color w:val="000000" w:themeColor="text1"/>
          <w:sz w:val="16"/>
          <w:szCs w:val="18"/>
        </w:rPr>
        <w:t>10; **Signifikan pada p&lt;0</w:t>
      </w:r>
      <w:r w:rsidR="006B3223" w:rsidRPr="00A27971">
        <w:rPr>
          <w:rFonts w:ascii="Arial" w:hAnsi="Arial" w:cs="Arial"/>
          <w:color w:val="000000" w:themeColor="text1"/>
          <w:sz w:val="16"/>
          <w:szCs w:val="18"/>
        </w:rPr>
        <w:t>,</w:t>
      </w:r>
      <w:r w:rsidRPr="00A27971">
        <w:rPr>
          <w:rFonts w:ascii="Arial" w:hAnsi="Arial" w:cs="Arial"/>
          <w:color w:val="000000" w:themeColor="text1"/>
          <w:sz w:val="16"/>
          <w:szCs w:val="18"/>
        </w:rPr>
        <w:t>05; ***Signifikan pada p&lt;0</w:t>
      </w:r>
      <w:r w:rsidR="006B3223" w:rsidRPr="00A27971">
        <w:rPr>
          <w:rFonts w:ascii="Arial" w:hAnsi="Arial" w:cs="Arial"/>
          <w:color w:val="000000" w:themeColor="text1"/>
          <w:sz w:val="16"/>
          <w:szCs w:val="18"/>
        </w:rPr>
        <w:t>,</w:t>
      </w:r>
      <w:r w:rsidRPr="00A27971">
        <w:rPr>
          <w:rFonts w:ascii="Arial" w:hAnsi="Arial" w:cs="Arial"/>
          <w:color w:val="000000" w:themeColor="text1"/>
          <w:sz w:val="16"/>
          <w:szCs w:val="18"/>
        </w:rPr>
        <w:t>01</w:t>
      </w:r>
    </w:p>
    <w:p w14:paraId="2170B61E" w14:textId="77777777" w:rsidR="00DA0E9C" w:rsidRPr="00A27971" w:rsidRDefault="00DA0E9C" w:rsidP="00C86194">
      <w:pPr>
        <w:spacing w:before="120" w:after="240"/>
        <w:jc w:val="center"/>
        <w:rPr>
          <w:rFonts w:ascii="Arial" w:hAnsi="Arial" w:cs="Arial"/>
          <w:b/>
          <w:color w:val="000000" w:themeColor="text1"/>
          <w:sz w:val="20"/>
          <w:szCs w:val="20"/>
        </w:rPr>
      </w:pPr>
    </w:p>
    <w:p w14:paraId="7AB3E966" w14:textId="650D925C" w:rsidR="00072157" w:rsidRPr="00A27971" w:rsidRDefault="00E74C55" w:rsidP="00C86194">
      <w:pPr>
        <w:spacing w:before="120" w:after="240"/>
        <w:jc w:val="center"/>
        <w:rPr>
          <w:rFonts w:ascii="Arial" w:hAnsi="Arial" w:cs="Arial"/>
          <w:b/>
          <w:color w:val="000000" w:themeColor="text1"/>
          <w:sz w:val="20"/>
          <w:szCs w:val="20"/>
        </w:rPr>
      </w:pPr>
      <w:r w:rsidRPr="00A27971">
        <w:rPr>
          <w:rFonts w:ascii="Arial" w:hAnsi="Arial" w:cs="Arial"/>
          <w:b/>
          <w:color w:val="000000" w:themeColor="text1"/>
          <w:sz w:val="20"/>
          <w:szCs w:val="20"/>
        </w:rPr>
        <w:t>PEMBAHASAN</w:t>
      </w:r>
    </w:p>
    <w:p w14:paraId="630DF094" w14:textId="596338BC" w:rsidR="00E74C55" w:rsidRPr="00A27971" w:rsidRDefault="00E74C55" w:rsidP="00D80256">
      <w:pPr>
        <w:spacing w:before="120" w:after="240"/>
        <w:jc w:val="both"/>
        <w:rPr>
          <w:rFonts w:ascii="Arial" w:hAnsi="Arial" w:cs="Arial"/>
          <w:color w:val="000000" w:themeColor="text1"/>
          <w:sz w:val="20"/>
          <w:szCs w:val="20"/>
        </w:rPr>
      </w:pPr>
      <w:r w:rsidRPr="00A27971">
        <w:rPr>
          <w:rFonts w:ascii="Arial" w:hAnsi="Arial" w:cs="Arial"/>
          <w:color w:val="000000" w:themeColor="text1"/>
          <w:sz w:val="20"/>
          <w:szCs w:val="20"/>
        </w:rPr>
        <w:lastRenderedPageBreak/>
        <w:t xml:space="preserve">Kesejahteraan keluarga menunjukkan seberapa jauh rasa kebahagiaan atau kesejahteraan dan kepuasan yang dialami oleh individu dan keluarga, kesejahteraan keluarga digambarkan dengan dimensi kesejahteraan keluarga subjektif dan kesejahteraan keluarga objektif (Park </w:t>
      </w:r>
      <w:r w:rsidR="00072157" w:rsidRPr="00A27971">
        <w:rPr>
          <w:rFonts w:ascii="Arial" w:hAnsi="Arial" w:cs="Arial"/>
          <w:color w:val="000000" w:themeColor="text1"/>
          <w:sz w:val="20"/>
          <w:szCs w:val="20"/>
          <w:lang w:val="en-US"/>
        </w:rPr>
        <w:t xml:space="preserve">&amp; </w:t>
      </w:r>
      <w:r w:rsidRPr="00A27971">
        <w:rPr>
          <w:rFonts w:ascii="Arial" w:hAnsi="Arial" w:cs="Arial"/>
          <w:color w:val="000000" w:themeColor="text1"/>
          <w:sz w:val="20"/>
          <w:szCs w:val="20"/>
        </w:rPr>
        <w:t>Shin</w:t>
      </w:r>
      <w:r w:rsidR="0007215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w:t>
      </w:r>
      <w:r w:rsidR="00C25E17" w:rsidRPr="00A27971">
        <w:rPr>
          <w:rFonts w:ascii="Arial" w:hAnsi="Arial" w:cs="Arial"/>
          <w:color w:val="000000" w:themeColor="text1"/>
          <w:sz w:val="20"/>
          <w:szCs w:val="20"/>
        </w:rPr>
        <w:t>2005; Netuveli</w:t>
      </w:r>
      <w:r w:rsidR="00072157" w:rsidRPr="00A27971">
        <w:rPr>
          <w:rFonts w:ascii="Arial" w:hAnsi="Arial" w:cs="Arial"/>
          <w:color w:val="000000" w:themeColor="text1"/>
          <w:sz w:val="20"/>
          <w:szCs w:val="20"/>
          <w:lang w:val="en-US"/>
        </w:rPr>
        <w:t xml:space="preserve"> &amp; </w:t>
      </w:r>
      <w:r w:rsidR="00C25E17" w:rsidRPr="00A27971">
        <w:rPr>
          <w:rFonts w:ascii="Arial" w:hAnsi="Arial" w:cs="Arial"/>
          <w:color w:val="000000" w:themeColor="text1"/>
          <w:sz w:val="20"/>
          <w:szCs w:val="20"/>
        </w:rPr>
        <w:t xml:space="preserve"> Blane</w:t>
      </w:r>
      <w:r w:rsidR="00072157" w:rsidRPr="00A27971">
        <w:rPr>
          <w:rFonts w:ascii="Arial" w:hAnsi="Arial" w:cs="Arial"/>
          <w:color w:val="000000" w:themeColor="text1"/>
          <w:sz w:val="20"/>
          <w:szCs w:val="20"/>
          <w:lang w:val="en-US"/>
        </w:rPr>
        <w:t>,</w:t>
      </w:r>
      <w:r w:rsidR="00C25E17" w:rsidRPr="00A27971">
        <w:rPr>
          <w:rFonts w:ascii="Arial" w:hAnsi="Arial" w:cs="Arial"/>
          <w:color w:val="000000" w:themeColor="text1"/>
          <w:sz w:val="20"/>
          <w:szCs w:val="20"/>
        </w:rPr>
        <w:t xml:space="preserve"> 2008). </w:t>
      </w:r>
      <w:r w:rsidR="004C6D6A" w:rsidRPr="00A27971">
        <w:rPr>
          <w:rFonts w:ascii="Arial" w:hAnsi="Arial" w:cs="Arial"/>
          <w:color w:val="000000" w:themeColor="text1"/>
          <w:sz w:val="20"/>
          <w:szCs w:val="20"/>
        </w:rPr>
        <w:t>Terdapat perbedaan dalam menganalisis k</w:t>
      </w:r>
      <w:r w:rsidRPr="00A27971">
        <w:rPr>
          <w:rFonts w:ascii="Arial" w:hAnsi="Arial" w:cs="Arial"/>
          <w:color w:val="000000" w:themeColor="text1"/>
          <w:sz w:val="20"/>
          <w:szCs w:val="20"/>
        </w:rPr>
        <w:t>esejahteraan keluarga petani dan nelayan</w:t>
      </w:r>
      <w:r w:rsidR="00C25E17" w:rsidRPr="00A27971">
        <w:rPr>
          <w:rFonts w:ascii="Arial" w:hAnsi="Arial" w:cs="Arial"/>
          <w:color w:val="000000" w:themeColor="text1"/>
          <w:sz w:val="20"/>
          <w:szCs w:val="20"/>
        </w:rPr>
        <w:t xml:space="preserve">. </w:t>
      </w:r>
      <w:r w:rsidR="004C6D6A" w:rsidRPr="00A27971">
        <w:rPr>
          <w:rFonts w:ascii="Arial" w:hAnsi="Arial" w:cs="Arial"/>
          <w:color w:val="000000" w:themeColor="text1"/>
          <w:sz w:val="20"/>
          <w:szCs w:val="20"/>
        </w:rPr>
        <w:t>P</w:t>
      </w:r>
      <w:r w:rsidRPr="00A27971">
        <w:rPr>
          <w:rFonts w:ascii="Arial" w:hAnsi="Arial" w:cs="Arial"/>
          <w:color w:val="000000" w:themeColor="text1"/>
          <w:sz w:val="20"/>
          <w:szCs w:val="20"/>
        </w:rPr>
        <w:t xml:space="preserve">erbedaan kondisi demografi menjadi salah satu faktor pendukungnya. </w:t>
      </w:r>
      <w:r w:rsidR="00C25E17" w:rsidRPr="00A27971">
        <w:rPr>
          <w:rFonts w:ascii="Arial" w:hAnsi="Arial" w:cs="Arial"/>
          <w:color w:val="000000" w:themeColor="text1"/>
          <w:sz w:val="20"/>
          <w:szCs w:val="20"/>
        </w:rPr>
        <w:t xml:space="preserve">Keluarga petani memiliki sumber </w:t>
      </w:r>
      <w:r w:rsidRPr="00A27971">
        <w:rPr>
          <w:rFonts w:ascii="Arial" w:hAnsi="Arial" w:cs="Arial"/>
          <w:color w:val="000000" w:themeColor="text1"/>
          <w:sz w:val="20"/>
          <w:szCs w:val="20"/>
        </w:rPr>
        <w:t xml:space="preserve">daya yang terkontrol, dengan lahan pertanian yang lebih mudah dijangkau, sebaliknya keluarga nelayan memiliki sumber daya yang </w:t>
      </w:r>
      <w:r w:rsidRPr="00A27971">
        <w:rPr>
          <w:rFonts w:ascii="Arial" w:hAnsi="Arial" w:cs="Arial"/>
          <w:i/>
          <w:color w:val="000000" w:themeColor="text1"/>
          <w:sz w:val="20"/>
          <w:szCs w:val="20"/>
        </w:rPr>
        <w:t>open access</w:t>
      </w:r>
      <w:r w:rsidRPr="00A27971">
        <w:rPr>
          <w:rFonts w:ascii="Arial" w:hAnsi="Arial" w:cs="Arial"/>
          <w:color w:val="000000" w:themeColor="text1"/>
          <w:sz w:val="20"/>
          <w:szCs w:val="20"/>
        </w:rPr>
        <w:t xml:space="preserve">, menjadikan keluarga nelayan memiliki </w:t>
      </w:r>
      <w:r w:rsidR="001C5894" w:rsidRPr="00A27971">
        <w:rPr>
          <w:rFonts w:ascii="Arial" w:hAnsi="Arial" w:cs="Arial"/>
          <w:color w:val="000000" w:themeColor="text1"/>
          <w:sz w:val="20"/>
          <w:szCs w:val="20"/>
          <w:lang w:val="en-ID"/>
        </w:rPr>
        <w:t>risiko</w:t>
      </w:r>
      <w:r w:rsidRPr="00A27971">
        <w:rPr>
          <w:rFonts w:ascii="Arial" w:hAnsi="Arial" w:cs="Arial"/>
          <w:color w:val="000000" w:themeColor="text1"/>
          <w:sz w:val="20"/>
          <w:szCs w:val="20"/>
        </w:rPr>
        <w:t xml:space="preserve"> lebih tinggi (Satria</w:t>
      </w:r>
      <w:r w:rsidR="0026373A"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2009).</w:t>
      </w:r>
      <w:r w:rsidR="00C25E17" w:rsidRPr="00A27971">
        <w:rPr>
          <w:rFonts w:ascii="Arial" w:hAnsi="Arial" w:cs="Arial"/>
          <w:color w:val="000000" w:themeColor="text1"/>
          <w:sz w:val="20"/>
          <w:szCs w:val="20"/>
        </w:rPr>
        <w:t xml:space="preserve"> Hasil penelitian menunjukkan bahwa keluarga buruh tani bawang lebih sejahtera secara objektif dibandingkan keluarga nelayan. Akan tetapi, kesejahteraan subjektif dan kesejahteraan total keluarga nelayan lebih tinggi d</w:t>
      </w:r>
      <w:r w:rsidR="00A351EE" w:rsidRPr="00A27971">
        <w:rPr>
          <w:rFonts w:ascii="Arial" w:hAnsi="Arial" w:cs="Arial"/>
          <w:color w:val="000000" w:themeColor="text1"/>
          <w:sz w:val="20"/>
          <w:szCs w:val="20"/>
        </w:rPr>
        <w:t>i</w:t>
      </w:r>
      <w:r w:rsidR="00C25E17" w:rsidRPr="00A27971">
        <w:rPr>
          <w:rFonts w:ascii="Arial" w:hAnsi="Arial" w:cs="Arial"/>
          <w:color w:val="000000" w:themeColor="text1"/>
          <w:sz w:val="20"/>
          <w:szCs w:val="20"/>
        </w:rPr>
        <w:t xml:space="preserve">bandingkan keluarga buruh tani bawang. </w:t>
      </w:r>
      <w:r w:rsidR="00A351EE" w:rsidRPr="00A27971">
        <w:rPr>
          <w:rFonts w:ascii="Arial" w:hAnsi="Arial" w:cs="Arial"/>
          <w:color w:val="000000" w:themeColor="text1"/>
          <w:sz w:val="20"/>
          <w:szCs w:val="20"/>
        </w:rPr>
        <w:t>Setiap orang memiliki penilaian terhadap tingkat kesejahteraan antara satu sama lain tidak sama. Sejahtera bagi seseorang belum tentu sama dengan yang lainnya. Hal ini dikarenakan setiap orang memiliki pengalaman dan tingkat kepuasan yang berbeda yang sangat bergantung pada kepribadian masing-masing individu terhadap tingkat kepuasan dan persepsi yang dimilikinya akibat dari pengalaman sebelumnya (Angur</w:t>
      </w:r>
      <w:r w:rsidR="00890508" w:rsidRPr="00A27971">
        <w:rPr>
          <w:rFonts w:ascii="Arial" w:hAnsi="Arial" w:cs="Arial"/>
          <w:color w:val="000000" w:themeColor="text1"/>
          <w:sz w:val="20"/>
          <w:szCs w:val="20"/>
          <w:lang w:val="en-US"/>
        </w:rPr>
        <w:t>,</w:t>
      </w:r>
      <w:r w:rsidR="00890508" w:rsidRPr="00A27971">
        <w:rPr>
          <w:rFonts w:ascii="Arial" w:hAnsi="Arial" w:cs="Arial"/>
          <w:color w:val="000000" w:themeColor="text1"/>
          <w:lang w:val="en-US"/>
        </w:rPr>
        <w:t xml:space="preserve"> </w:t>
      </w:r>
      <w:r w:rsidR="00890508" w:rsidRPr="00A27971">
        <w:rPr>
          <w:rFonts w:ascii="Arial" w:hAnsi="Arial" w:cs="Arial"/>
          <w:color w:val="000000" w:themeColor="text1"/>
          <w:sz w:val="20"/>
          <w:szCs w:val="20"/>
        </w:rPr>
        <w:t>Robin, &amp; Sudhir</w:t>
      </w:r>
      <w:r w:rsidR="00890508" w:rsidRPr="00A27971" w:rsidDel="00890508">
        <w:rPr>
          <w:rFonts w:ascii="Arial" w:hAnsi="Arial" w:cs="Arial"/>
          <w:color w:val="000000" w:themeColor="text1"/>
          <w:sz w:val="20"/>
          <w:szCs w:val="20"/>
        </w:rPr>
        <w:t xml:space="preserve"> </w:t>
      </w:r>
      <w:r w:rsidR="00A351EE" w:rsidRPr="00A27971">
        <w:rPr>
          <w:rFonts w:ascii="Arial" w:hAnsi="Arial" w:cs="Arial"/>
          <w:color w:val="000000" w:themeColor="text1"/>
          <w:sz w:val="20"/>
          <w:szCs w:val="20"/>
        </w:rPr>
        <w:t xml:space="preserve">2004). </w:t>
      </w:r>
    </w:p>
    <w:p w14:paraId="28D347CA" w14:textId="4A8BCED0" w:rsidR="00544CB3" w:rsidRPr="00A27971" w:rsidRDefault="00E74C55" w:rsidP="00D80256">
      <w:pPr>
        <w:spacing w:before="120" w:after="240"/>
        <w:jc w:val="both"/>
        <w:rPr>
          <w:rFonts w:ascii="Arial" w:hAnsi="Arial" w:cs="Arial"/>
          <w:color w:val="000000" w:themeColor="text1"/>
          <w:sz w:val="20"/>
          <w:szCs w:val="20"/>
          <w:lang w:val="en-ID"/>
        </w:rPr>
      </w:pPr>
      <w:r w:rsidRPr="00A27971">
        <w:rPr>
          <w:rFonts w:ascii="Arial" w:hAnsi="Arial" w:cs="Arial"/>
          <w:color w:val="000000" w:themeColor="text1"/>
          <w:sz w:val="20"/>
          <w:szCs w:val="20"/>
        </w:rPr>
        <w:t>Kemiskina</w:t>
      </w:r>
      <w:r w:rsidR="00DB1234" w:rsidRPr="00A27971">
        <w:rPr>
          <w:rFonts w:ascii="Arial" w:hAnsi="Arial" w:cs="Arial"/>
          <w:color w:val="000000" w:themeColor="text1"/>
          <w:sz w:val="20"/>
          <w:szCs w:val="20"/>
        </w:rPr>
        <w:t xml:space="preserve">n merupakan masalah yang sering </w:t>
      </w:r>
      <w:r w:rsidRPr="00A27971">
        <w:rPr>
          <w:rFonts w:ascii="Arial" w:hAnsi="Arial" w:cs="Arial"/>
          <w:color w:val="000000" w:themeColor="text1"/>
          <w:sz w:val="20"/>
          <w:szCs w:val="20"/>
        </w:rPr>
        <w:t xml:space="preserve">dialami oleh keluarga, khususnya pada keluarga nelayan dan buruh tani. Keluarga nelayan dan </w:t>
      </w:r>
      <w:r w:rsidR="0037506A" w:rsidRPr="00A27971">
        <w:rPr>
          <w:rFonts w:ascii="Arial" w:hAnsi="Arial" w:cs="Arial"/>
          <w:color w:val="000000" w:themeColor="text1"/>
          <w:sz w:val="20"/>
          <w:szCs w:val="20"/>
        </w:rPr>
        <w:t>buruh tani bawang</w:t>
      </w:r>
      <w:r w:rsidR="00A5186D" w:rsidRPr="00A27971">
        <w:rPr>
          <w:rFonts w:ascii="Arial" w:hAnsi="Arial" w:cs="Arial"/>
          <w:color w:val="000000" w:themeColor="text1"/>
          <w:sz w:val="20"/>
          <w:szCs w:val="20"/>
        </w:rPr>
        <w:t xml:space="preserve"> </w:t>
      </w:r>
      <w:r w:rsidRPr="00A27971">
        <w:rPr>
          <w:rFonts w:ascii="Arial" w:hAnsi="Arial" w:cs="Arial"/>
          <w:color w:val="000000" w:themeColor="text1"/>
          <w:sz w:val="20"/>
          <w:szCs w:val="20"/>
        </w:rPr>
        <w:t>memiliki potensi besar dalam permasalahan tekanan ekonomi (Sugiharto</w:t>
      </w:r>
      <w:r w:rsidR="0026373A"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2014).</w:t>
      </w:r>
      <w:r w:rsidR="00A5186D" w:rsidRPr="00A27971">
        <w:rPr>
          <w:rFonts w:ascii="Arial" w:hAnsi="Arial" w:cs="Arial"/>
          <w:color w:val="000000" w:themeColor="text1"/>
          <w:sz w:val="20"/>
          <w:szCs w:val="20"/>
        </w:rPr>
        <w:t xml:space="preserve"> </w:t>
      </w:r>
      <w:r w:rsidRPr="00A27971">
        <w:rPr>
          <w:rFonts w:ascii="Arial" w:hAnsi="Arial" w:cs="Arial"/>
          <w:color w:val="000000" w:themeColor="text1"/>
          <w:sz w:val="20"/>
          <w:szCs w:val="20"/>
        </w:rPr>
        <w:t xml:space="preserve">Hasil penelitian menunjukkan </w:t>
      </w:r>
      <w:r w:rsidR="00F95D15" w:rsidRPr="00A27971">
        <w:rPr>
          <w:rFonts w:ascii="Arial" w:hAnsi="Arial" w:cs="Arial"/>
          <w:color w:val="000000" w:themeColor="text1"/>
          <w:sz w:val="20"/>
          <w:szCs w:val="20"/>
        </w:rPr>
        <w:t>adanya</w:t>
      </w:r>
      <w:r w:rsidRPr="00A27971">
        <w:rPr>
          <w:rFonts w:ascii="Arial" w:hAnsi="Arial" w:cs="Arial"/>
          <w:color w:val="000000" w:themeColor="text1"/>
          <w:sz w:val="20"/>
          <w:szCs w:val="20"/>
        </w:rPr>
        <w:t xml:space="preserve"> perbedaan yang siginifikan antara tekanan ekonomi keluarga nelayan dan keluarga buruh tani</w:t>
      </w:r>
      <w:r w:rsidR="00A5186D" w:rsidRPr="00A27971">
        <w:rPr>
          <w:rFonts w:ascii="Arial" w:hAnsi="Arial" w:cs="Arial"/>
          <w:color w:val="000000" w:themeColor="text1"/>
          <w:sz w:val="20"/>
          <w:szCs w:val="20"/>
        </w:rPr>
        <w:t xml:space="preserve"> bawang</w:t>
      </w:r>
      <w:r w:rsidRPr="00A27971">
        <w:rPr>
          <w:rFonts w:ascii="Arial" w:hAnsi="Arial" w:cs="Arial"/>
          <w:color w:val="000000" w:themeColor="text1"/>
          <w:sz w:val="20"/>
          <w:szCs w:val="20"/>
        </w:rPr>
        <w:t>, dimana keluarga nelayan lebih tertekan secara ekonomi dibandingkan keluarga buruh tani</w:t>
      </w:r>
      <w:r w:rsidR="00A5186D" w:rsidRPr="00A27971">
        <w:rPr>
          <w:rFonts w:ascii="Arial" w:hAnsi="Arial" w:cs="Arial"/>
          <w:color w:val="000000" w:themeColor="text1"/>
          <w:sz w:val="20"/>
          <w:szCs w:val="20"/>
        </w:rPr>
        <w:t xml:space="preserve"> bawang</w:t>
      </w:r>
      <w:r w:rsidRPr="00A27971">
        <w:rPr>
          <w:rFonts w:ascii="Arial" w:hAnsi="Arial" w:cs="Arial"/>
          <w:color w:val="000000" w:themeColor="text1"/>
          <w:sz w:val="20"/>
          <w:szCs w:val="20"/>
        </w:rPr>
        <w:t>. Satria (2009) menyebutkan bahwa perbedaan karakteristik demografi menjadikan permasalahan yang dialami oleh keluarga petani dan nelayan berbeda.</w:t>
      </w:r>
      <w:r w:rsidR="00B62A37" w:rsidRPr="00A27971">
        <w:rPr>
          <w:rFonts w:ascii="Arial" w:hAnsi="Arial" w:cs="Arial"/>
          <w:color w:val="000000" w:themeColor="text1"/>
          <w:sz w:val="20"/>
          <w:szCs w:val="20"/>
        </w:rPr>
        <w:t xml:space="preserve"> </w:t>
      </w:r>
      <w:r w:rsidR="00AA23A2" w:rsidRPr="00A27971">
        <w:rPr>
          <w:rFonts w:ascii="Arial" w:hAnsi="Arial" w:cs="Arial"/>
          <w:color w:val="000000" w:themeColor="text1"/>
          <w:sz w:val="20"/>
          <w:szCs w:val="20"/>
        </w:rPr>
        <w:t xml:space="preserve">Pada umumnya secara sosiologis, keluarga petani berbeda dengan keluarga nelayan. Keluarga petani menghadapi sumber daya yang terkontrol, yakni pengelolaan lahan untuk produksi suatu komoditas dengan output yang relatif bisa diprediksi. Produksi yang demikian memungkinkan tetapnya lokasi produksi sehingga menyebabkan mobilitas dan risiko rendah. Karakteristik tersebut berbeda sekali dengan nelayan, </w:t>
      </w:r>
      <w:r w:rsidR="001C5894" w:rsidRPr="00A27971">
        <w:rPr>
          <w:rFonts w:ascii="Arial" w:hAnsi="Arial" w:cs="Arial"/>
          <w:color w:val="000000" w:themeColor="text1"/>
          <w:sz w:val="20"/>
          <w:szCs w:val="20"/>
          <w:lang w:val="en-ID"/>
        </w:rPr>
        <w:t>yang</w:t>
      </w:r>
      <w:r w:rsidR="00AA23A2" w:rsidRPr="00A27971">
        <w:rPr>
          <w:rFonts w:ascii="Arial" w:hAnsi="Arial" w:cs="Arial"/>
          <w:color w:val="000000" w:themeColor="text1"/>
          <w:sz w:val="20"/>
          <w:szCs w:val="20"/>
        </w:rPr>
        <w:t xml:space="preserve"> menghadapi sumber daya yang bersifat </w:t>
      </w:r>
      <w:r w:rsidR="00AA23A2" w:rsidRPr="00A27971">
        <w:rPr>
          <w:rFonts w:ascii="Arial" w:hAnsi="Arial" w:cs="Arial"/>
          <w:i/>
          <w:color w:val="000000" w:themeColor="text1"/>
          <w:sz w:val="20"/>
          <w:szCs w:val="20"/>
        </w:rPr>
        <w:t>open access</w:t>
      </w:r>
      <w:r w:rsidR="00AA23A2" w:rsidRPr="00A27971">
        <w:rPr>
          <w:rFonts w:ascii="Arial" w:hAnsi="Arial" w:cs="Arial"/>
          <w:color w:val="000000" w:themeColor="text1"/>
          <w:sz w:val="20"/>
          <w:szCs w:val="20"/>
        </w:rPr>
        <w:t xml:space="preserve">. Hal tersebut menyebabkan nelayan harus berpindah-pindah </w:t>
      </w:r>
      <w:r w:rsidR="001C5894" w:rsidRPr="00A27971">
        <w:rPr>
          <w:rFonts w:ascii="Arial" w:hAnsi="Arial" w:cs="Arial"/>
          <w:color w:val="000000" w:themeColor="text1"/>
          <w:sz w:val="20"/>
          <w:szCs w:val="20"/>
          <w:lang w:val="en-ID"/>
        </w:rPr>
        <w:t xml:space="preserve">lokasi </w:t>
      </w:r>
      <w:r w:rsidR="00AA23A2" w:rsidRPr="00A27971">
        <w:rPr>
          <w:rFonts w:ascii="Arial" w:hAnsi="Arial" w:cs="Arial"/>
          <w:color w:val="000000" w:themeColor="text1"/>
          <w:sz w:val="20"/>
          <w:szCs w:val="20"/>
        </w:rPr>
        <w:t>untuk memperoleh hasil maksimal</w:t>
      </w:r>
      <w:r w:rsidR="001C5894" w:rsidRPr="00A27971">
        <w:rPr>
          <w:rFonts w:ascii="Arial" w:hAnsi="Arial" w:cs="Arial"/>
          <w:color w:val="000000" w:themeColor="text1"/>
          <w:sz w:val="20"/>
          <w:szCs w:val="20"/>
          <w:lang w:val="en-ID"/>
        </w:rPr>
        <w:t xml:space="preserve">. </w:t>
      </w:r>
      <w:proofErr w:type="gramStart"/>
      <w:r w:rsidR="001C5894" w:rsidRPr="00A27971">
        <w:rPr>
          <w:rFonts w:ascii="Arial" w:hAnsi="Arial" w:cs="Arial"/>
          <w:color w:val="000000" w:themeColor="text1"/>
          <w:sz w:val="20"/>
          <w:szCs w:val="20"/>
          <w:lang w:val="en-ID"/>
        </w:rPr>
        <w:t>D</w:t>
      </w:r>
      <w:r w:rsidR="00AA23A2" w:rsidRPr="00A27971">
        <w:rPr>
          <w:rFonts w:ascii="Arial" w:hAnsi="Arial" w:cs="Arial"/>
          <w:color w:val="000000" w:themeColor="text1"/>
          <w:sz w:val="20"/>
          <w:szCs w:val="20"/>
        </w:rPr>
        <w:t>engan demikian</w:t>
      </w:r>
      <w:r w:rsidR="001C5894" w:rsidRPr="00A27971">
        <w:rPr>
          <w:rFonts w:ascii="Arial" w:hAnsi="Arial" w:cs="Arial"/>
          <w:color w:val="000000" w:themeColor="text1"/>
          <w:sz w:val="20"/>
          <w:szCs w:val="20"/>
          <w:lang w:val="en-ID"/>
        </w:rPr>
        <w:t>,</w:t>
      </w:r>
      <w:r w:rsidR="00AA23A2" w:rsidRPr="00A27971">
        <w:rPr>
          <w:rFonts w:ascii="Arial" w:hAnsi="Arial" w:cs="Arial"/>
          <w:color w:val="000000" w:themeColor="text1"/>
          <w:sz w:val="20"/>
          <w:szCs w:val="20"/>
        </w:rPr>
        <w:t xml:space="preserve"> risiko menjadi sangat tinggi dan tidak pasti (Satria </w:t>
      </w:r>
      <w:r w:rsidR="00AA23A2" w:rsidRPr="00A27971">
        <w:rPr>
          <w:rFonts w:ascii="Arial" w:hAnsi="Arial" w:cs="Arial"/>
          <w:i/>
          <w:color w:val="000000" w:themeColor="text1"/>
          <w:sz w:val="20"/>
          <w:szCs w:val="20"/>
        </w:rPr>
        <w:t>et al.</w:t>
      </w:r>
      <w:r w:rsidR="0026373A" w:rsidRPr="00A27971">
        <w:rPr>
          <w:rFonts w:ascii="Arial" w:hAnsi="Arial" w:cs="Arial"/>
          <w:i/>
          <w:color w:val="000000" w:themeColor="text1"/>
          <w:sz w:val="20"/>
          <w:szCs w:val="20"/>
          <w:lang w:val="en-US"/>
        </w:rPr>
        <w:t>,</w:t>
      </w:r>
      <w:r w:rsidR="000F5A0B" w:rsidRPr="00A27971">
        <w:rPr>
          <w:rFonts w:ascii="Arial" w:hAnsi="Arial" w:cs="Arial"/>
          <w:color w:val="000000" w:themeColor="text1"/>
          <w:sz w:val="20"/>
          <w:szCs w:val="20"/>
        </w:rPr>
        <w:t xml:space="preserve"> 2015)</w:t>
      </w:r>
      <w:r w:rsidR="008B20C6" w:rsidRPr="00A27971">
        <w:rPr>
          <w:rFonts w:ascii="Arial" w:hAnsi="Arial" w:cs="Arial"/>
          <w:color w:val="000000" w:themeColor="text1"/>
          <w:sz w:val="20"/>
          <w:szCs w:val="20"/>
        </w:rPr>
        <w:t>.</w:t>
      </w:r>
      <w:proofErr w:type="gramEnd"/>
      <w:r w:rsidR="008B20C6" w:rsidRPr="00A27971">
        <w:rPr>
          <w:rFonts w:ascii="Arial" w:hAnsi="Arial" w:cs="Arial"/>
          <w:color w:val="000000" w:themeColor="text1"/>
          <w:sz w:val="20"/>
          <w:szCs w:val="20"/>
        </w:rPr>
        <w:t xml:space="preserve"> </w:t>
      </w:r>
      <w:r w:rsidR="00763E60" w:rsidRPr="00A27971">
        <w:rPr>
          <w:rFonts w:ascii="Arial" w:hAnsi="Arial" w:cs="Arial"/>
          <w:color w:val="000000" w:themeColor="text1"/>
          <w:sz w:val="20"/>
          <w:szCs w:val="20"/>
        </w:rPr>
        <w:t>Hasil penelitian Kumalasari</w:t>
      </w:r>
      <w:r w:rsidR="004322CE" w:rsidRPr="00A27971">
        <w:rPr>
          <w:rFonts w:ascii="Arial" w:hAnsi="Arial" w:cs="Arial"/>
          <w:color w:val="000000" w:themeColor="text1"/>
          <w:sz w:val="20"/>
          <w:szCs w:val="20"/>
          <w:lang w:val="en-US"/>
        </w:rPr>
        <w:t>, Herawati, dan Simanjuntak</w:t>
      </w:r>
      <w:r w:rsidR="00763E60" w:rsidRPr="00A27971">
        <w:rPr>
          <w:rFonts w:ascii="Arial" w:hAnsi="Arial" w:cs="Arial"/>
          <w:color w:val="000000" w:themeColor="text1"/>
          <w:sz w:val="20"/>
          <w:szCs w:val="20"/>
        </w:rPr>
        <w:t xml:space="preserve"> (2018) </w:t>
      </w:r>
      <w:r w:rsidR="00B705A2" w:rsidRPr="00A27971">
        <w:rPr>
          <w:rFonts w:ascii="Arial" w:hAnsi="Arial" w:cs="Arial"/>
          <w:color w:val="000000" w:themeColor="text1"/>
          <w:sz w:val="20"/>
          <w:szCs w:val="20"/>
        </w:rPr>
        <w:t xml:space="preserve">menyebutkan </w:t>
      </w:r>
      <w:r w:rsidR="00763E60" w:rsidRPr="00A27971">
        <w:rPr>
          <w:rFonts w:ascii="Arial" w:hAnsi="Arial" w:cs="Arial"/>
          <w:color w:val="000000" w:themeColor="text1"/>
          <w:sz w:val="20"/>
          <w:szCs w:val="20"/>
        </w:rPr>
        <w:t>keluarg</w:t>
      </w:r>
      <w:r w:rsidR="00B705A2" w:rsidRPr="00A27971">
        <w:rPr>
          <w:rFonts w:ascii="Arial" w:hAnsi="Arial" w:cs="Arial"/>
          <w:color w:val="000000" w:themeColor="text1"/>
          <w:sz w:val="20"/>
          <w:szCs w:val="20"/>
        </w:rPr>
        <w:t xml:space="preserve">a nelayan memiliki besaran pendapatan yang tidak tetap sehingga merasa kesulitan dalam mencukupi kebutuhan hidup sehari-hari. </w:t>
      </w:r>
      <w:r w:rsidR="00763E60" w:rsidRPr="00A27971">
        <w:rPr>
          <w:rFonts w:ascii="Arial" w:hAnsi="Arial" w:cs="Arial"/>
          <w:color w:val="000000" w:themeColor="text1"/>
          <w:sz w:val="20"/>
          <w:szCs w:val="20"/>
        </w:rPr>
        <w:t>Permasalahan lain yang dihadapi oleh keluarga nelayan adalah nilai</w:t>
      </w:r>
      <w:r w:rsidR="00B705A2" w:rsidRPr="00A27971">
        <w:rPr>
          <w:rFonts w:ascii="Arial" w:hAnsi="Arial" w:cs="Arial"/>
          <w:color w:val="000000" w:themeColor="text1"/>
          <w:sz w:val="20"/>
          <w:szCs w:val="20"/>
        </w:rPr>
        <w:t>-</w:t>
      </w:r>
      <w:r w:rsidR="00763E60" w:rsidRPr="00A27971">
        <w:rPr>
          <w:rFonts w:ascii="Arial" w:hAnsi="Arial" w:cs="Arial"/>
          <w:color w:val="000000" w:themeColor="text1"/>
          <w:sz w:val="20"/>
          <w:szCs w:val="20"/>
        </w:rPr>
        <w:t>nilai yang dianut dalam menjalani kehidupan sehari-hari didominasi oleh sikap pasrah dan sabar. Nilai tersebut mencerminkan kondisi keluarga yang statis sehingga usaha untuk mendapatkan kehidupan yang lebih baik relatif rendah.</w:t>
      </w:r>
      <w:r w:rsidR="001C5894" w:rsidRPr="00A27971">
        <w:rPr>
          <w:rFonts w:ascii="Arial" w:hAnsi="Arial" w:cs="Arial"/>
          <w:color w:val="000000" w:themeColor="text1"/>
          <w:sz w:val="20"/>
          <w:szCs w:val="20"/>
          <w:lang w:val="en-ID"/>
        </w:rPr>
        <w:t xml:space="preserve">   </w:t>
      </w:r>
    </w:p>
    <w:p w14:paraId="06989699" w14:textId="3A48BA23" w:rsidR="00083F74" w:rsidRPr="00A27971" w:rsidRDefault="00314E79" w:rsidP="00D80256">
      <w:pPr>
        <w:spacing w:before="120" w:after="240"/>
        <w:jc w:val="both"/>
        <w:rPr>
          <w:rFonts w:ascii="Arial" w:hAnsi="Arial" w:cs="Arial"/>
          <w:color w:val="000000" w:themeColor="text1"/>
          <w:sz w:val="20"/>
          <w:szCs w:val="20"/>
        </w:rPr>
      </w:pPr>
      <w:r w:rsidRPr="00A27971">
        <w:rPr>
          <w:rFonts w:ascii="Arial" w:hAnsi="Arial" w:cs="Arial"/>
          <w:color w:val="000000" w:themeColor="text1"/>
          <w:sz w:val="20"/>
          <w:szCs w:val="20"/>
        </w:rPr>
        <w:t xml:space="preserve">Permasahan ekonomi yang terjadi pada keluarga nelayan dan buruh tani bawang membuat para perempuan (istri) merasa </w:t>
      </w:r>
      <w:r w:rsidR="00D0043C" w:rsidRPr="00A27971">
        <w:rPr>
          <w:rFonts w:ascii="Arial" w:hAnsi="Arial" w:cs="Arial"/>
          <w:color w:val="000000" w:themeColor="text1"/>
          <w:sz w:val="20"/>
          <w:szCs w:val="20"/>
          <w:lang w:val="en-US"/>
        </w:rPr>
        <w:t xml:space="preserve">turun tangan </w:t>
      </w:r>
      <w:r w:rsidRPr="00A27971">
        <w:rPr>
          <w:rFonts w:ascii="Arial" w:hAnsi="Arial" w:cs="Arial"/>
          <w:color w:val="000000" w:themeColor="text1"/>
          <w:sz w:val="20"/>
          <w:szCs w:val="20"/>
        </w:rPr>
        <w:t xml:space="preserve">untuk </w:t>
      </w:r>
      <w:r w:rsidR="00260C3C" w:rsidRPr="00A27971">
        <w:rPr>
          <w:rFonts w:ascii="Arial" w:hAnsi="Arial" w:cs="Arial"/>
          <w:color w:val="000000" w:themeColor="text1"/>
          <w:sz w:val="20"/>
          <w:szCs w:val="20"/>
        </w:rPr>
        <w:t xml:space="preserve">ikut </w:t>
      </w:r>
      <w:r w:rsidRPr="00A27971">
        <w:rPr>
          <w:rFonts w:ascii="Arial" w:hAnsi="Arial" w:cs="Arial"/>
          <w:color w:val="000000" w:themeColor="text1"/>
          <w:sz w:val="20"/>
          <w:szCs w:val="20"/>
        </w:rPr>
        <w:t xml:space="preserve">bekerja. Meningkatnya partisipasi perempuan sebagai pekerja dapat meningkatkan pendapatan rumah tangga (Ministry of Health, Lobour &amp; Welfare, 2005). </w:t>
      </w:r>
      <w:r w:rsidR="00260C3C" w:rsidRPr="00A27971">
        <w:rPr>
          <w:rFonts w:ascii="Arial" w:hAnsi="Arial" w:cs="Arial"/>
          <w:color w:val="000000" w:themeColor="text1"/>
          <w:sz w:val="20"/>
          <w:szCs w:val="20"/>
        </w:rPr>
        <w:t>Hasil penelitian</w:t>
      </w:r>
      <w:r w:rsidR="002739E2" w:rsidRPr="00A27971">
        <w:rPr>
          <w:rFonts w:ascii="Arial" w:hAnsi="Arial" w:cs="Arial"/>
          <w:color w:val="000000" w:themeColor="text1"/>
          <w:sz w:val="20"/>
          <w:szCs w:val="20"/>
        </w:rPr>
        <w:t xml:space="preserve"> menunjukan bahwa terdapat perbedaan yang signifikan antara kontribusi ekonomi perempuan (istri) keluarga nelayan </w:t>
      </w:r>
      <w:r w:rsidR="00083F74" w:rsidRPr="00A27971">
        <w:rPr>
          <w:rFonts w:ascii="Arial" w:hAnsi="Arial" w:cs="Arial"/>
          <w:color w:val="000000" w:themeColor="text1"/>
          <w:sz w:val="20"/>
          <w:szCs w:val="20"/>
        </w:rPr>
        <w:t xml:space="preserve">dan buruh tani, dimana istri buruh tani bawang berkontribusi lebih tinggi pada saat musim melaut/panen dibandingkan istri nelayan. Sebaliknya, pada musim tidak melaut/paceklik, kontribusi istri nelayan terhadap pendapatan keluarga lebih tinggi dibandingkan istri buruh tani bawang. </w:t>
      </w:r>
      <w:r w:rsidR="000A4C71" w:rsidRPr="00A27971">
        <w:rPr>
          <w:rFonts w:ascii="Arial" w:hAnsi="Arial" w:cs="Arial"/>
          <w:color w:val="000000" w:themeColor="text1"/>
          <w:sz w:val="20"/>
          <w:szCs w:val="20"/>
        </w:rPr>
        <w:t xml:space="preserve">Hasil tersebut sesuai dengan penelitian Ilma dan Muis (2015) yang menyebutkan bahwa besarnya kontribusi yang diberikan oleh buruh wanita terhadap pendapatan keluarga dilihat dari proporsi rata-rata upah buruh wanita terhadap rata-rata pendapatan keluarga ternyata cukup besar yakni sebesar 11,23 sampai 52,32 persen. Kontribusi ekonomi tersebut akan menurun pada musim paceklik dikarenakan keterbatasan sumberdaya yang ada sehingga menyebabkan </w:t>
      </w:r>
      <w:r w:rsidR="00260C3C" w:rsidRPr="00A27971">
        <w:rPr>
          <w:rFonts w:ascii="Arial" w:hAnsi="Arial" w:cs="Arial"/>
          <w:color w:val="000000" w:themeColor="text1"/>
          <w:sz w:val="20"/>
          <w:szCs w:val="20"/>
        </w:rPr>
        <w:t xml:space="preserve">istri </w:t>
      </w:r>
      <w:r w:rsidR="000A4C71" w:rsidRPr="00A27971">
        <w:rPr>
          <w:rFonts w:ascii="Arial" w:hAnsi="Arial" w:cs="Arial"/>
          <w:color w:val="000000" w:themeColor="text1"/>
          <w:sz w:val="20"/>
          <w:szCs w:val="20"/>
        </w:rPr>
        <w:t xml:space="preserve">buruh tani bawang tidak bisa bekerja, lain halnya dengan istri nelayan pada saat musim tidak melaut kontribusi ekonomi yang dihasilkan lebih tinggi sebagai akibat keterbatasan suami dalam pendapatan sehingga memaksa para istri untuk lebih banyak berkontribusi dalam ekonomi. </w:t>
      </w:r>
      <w:r w:rsidR="002564C9" w:rsidRPr="00A27971">
        <w:rPr>
          <w:rFonts w:ascii="Arial" w:hAnsi="Arial" w:cs="Arial"/>
          <w:color w:val="000000" w:themeColor="text1"/>
          <w:sz w:val="20"/>
          <w:szCs w:val="20"/>
        </w:rPr>
        <w:t>Hasil tersebut sesuai dengan penelitian Wawansyah</w:t>
      </w:r>
      <w:r w:rsidR="0090379A" w:rsidRPr="00A27971">
        <w:rPr>
          <w:rFonts w:ascii="Arial" w:hAnsi="Arial" w:cs="Arial"/>
          <w:color w:val="000000" w:themeColor="text1"/>
          <w:lang w:val="en-US"/>
        </w:rPr>
        <w:t xml:space="preserve">, </w:t>
      </w:r>
      <w:r w:rsidR="0090379A" w:rsidRPr="00A27971">
        <w:rPr>
          <w:rFonts w:ascii="Arial" w:hAnsi="Arial" w:cs="Arial"/>
          <w:color w:val="000000" w:themeColor="text1"/>
          <w:sz w:val="20"/>
          <w:szCs w:val="20"/>
        </w:rPr>
        <w:t>Gumilar,</w:t>
      </w:r>
      <w:r w:rsidR="0090379A" w:rsidRPr="00A27971">
        <w:rPr>
          <w:rFonts w:ascii="Arial" w:hAnsi="Arial" w:cs="Arial"/>
          <w:color w:val="000000" w:themeColor="text1"/>
          <w:sz w:val="20"/>
          <w:szCs w:val="20"/>
          <w:lang w:val="en-US"/>
        </w:rPr>
        <w:t xml:space="preserve"> </w:t>
      </w:r>
      <w:r w:rsidR="009505CB" w:rsidRPr="00A27971">
        <w:rPr>
          <w:rFonts w:ascii="Arial" w:hAnsi="Arial" w:cs="Arial"/>
          <w:color w:val="000000" w:themeColor="text1"/>
          <w:sz w:val="20"/>
          <w:szCs w:val="20"/>
        </w:rPr>
        <w:t>&amp;</w:t>
      </w:r>
      <w:r w:rsidR="0090379A" w:rsidRPr="00A27971">
        <w:rPr>
          <w:rFonts w:ascii="Arial" w:hAnsi="Arial" w:cs="Arial"/>
          <w:color w:val="000000" w:themeColor="text1"/>
          <w:sz w:val="20"/>
          <w:szCs w:val="20"/>
          <w:lang w:val="en-US"/>
        </w:rPr>
        <w:t xml:space="preserve"> </w:t>
      </w:r>
      <w:r w:rsidR="0090379A" w:rsidRPr="00A27971">
        <w:rPr>
          <w:rFonts w:ascii="Arial" w:hAnsi="Arial" w:cs="Arial"/>
          <w:color w:val="000000" w:themeColor="text1"/>
          <w:sz w:val="20"/>
          <w:szCs w:val="20"/>
        </w:rPr>
        <w:t xml:space="preserve">Taufiqurahman </w:t>
      </w:r>
      <w:r w:rsidR="002564C9" w:rsidRPr="00A27971">
        <w:rPr>
          <w:rFonts w:ascii="Arial" w:hAnsi="Arial" w:cs="Arial"/>
          <w:color w:val="000000" w:themeColor="text1"/>
          <w:sz w:val="20"/>
          <w:szCs w:val="20"/>
        </w:rPr>
        <w:t xml:space="preserve">(2012) yang menyebutkan bahwa kontribusi pendapatan istri nelayan pada saat musim tidak melaut cukup tinggi yaitu sebesar 39,45 persen sampai 70,00 persen. </w:t>
      </w:r>
      <w:r w:rsidR="00697548" w:rsidRPr="00A27971">
        <w:rPr>
          <w:rFonts w:ascii="Arial" w:hAnsi="Arial" w:cs="Arial"/>
          <w:color w:val="000000" w:themeColor="text1"/>
          <w:sz w:val="20"/>
          <w:szCs w:val="20"/>
        </w:rPr>
        <w:t xml:space="preserve">Perempuan </w:t>
      </w:r>
      <w:r w:rsidR="00D0043C" w:rsidRPr="00A27971">
        <w:rPr>
          <w:rFonts w:ascii="Arial" w:hAnsi="Arial" w:cs="Arial"/>
          <w:color w:val="000000" w:themeColor="text1"/>
          <w:sz w:val="20"/>
          <w:szCs w:val="20"/>
          <w:lang w:val="en-US"/>
        </w:rPr>
        <w:t xml:space="preserve">dari keluarga </w:t>
      </w:r>
      <w:r w:rsidR="00697548" w:rsidRPr="00A27971">
        <w:rPr>
          <w:rFonts w:ascii="Arial" w:hAnsi="Arial" w:cs="Arial"/>
          <w:color w:val="000000" w:themeColor="text1"/>
          <w:sz w:val="20"/>
          <w:szCs w:val="20"/>
        </w:rPr>
        <w:t>nelayan akan melakukan beberapa usaha yang dapat digunakan untuk menambah pendapatan keluarga melalui beberapa usaha yaitu mengolah ikan asin, mengolah kerupuk udang, mengolah terasi, dan mengolah rumput laut (Hidayah</w:t>
      </w:r>
      <w:r w:rsidR="004D5237" w:rsidRPr="00A27971">
        <w:rPr>
          <w:rFonts w:ascii="Arial" w:hAnsi="Arial" w:cs="Arial"/>
          <w:color w:val="000000" w:themeColor="text1"/>
          <w:sz w:val="20"/>
          <w:szCs w:val="20"/>
          <w:lang w:val="en-US"/>
        </w:rPr>
        <w:t xml:space="preserve">, </w:t>
      </w:r>
      <w:r w:rsidR="004D5237" w:rsidRPr="00A27971">
        <w:rPr>
          <w:rFonts w:ascii="Arial" w:hAnsi="Arial" w:cs="Arial"/>
          <w:color w:val="000000" w:themeColor="text1"/>
          <w:sz w:val="20"/>
          <w:szCs w:val="20"/>
        </w:rPr>
        <w:t xml:space="preserve">Mahyudi, </w:t>
      </w:r>
      <w:r w:rsidR="009505CB" w:rsidRPr="00A27971">
        <w:rPr>
          <w:rFonts w:ascii="Arial" w:hAnsi="Arial" w:cs="Arial"/>
          <w:color w:val="000000" w:themeColor="text1"/>
          <w:sz w:val="20"/>
          <w:szCs w:val="20"/>
        </w:rPr>
        <w:t>&amp;</w:t>
      </w:r>
      <w:r w:rsidR="004D5237" w:rsidRPr="00A27971">
        <w:rPr>
          <w:rFonts w:ascii="Arial" w:hAnsi="Arial" w:cs="Arial"/>
          <w:color w:val="000000" w:themeColor="text1"/>
          <w:sz w:val="20"/>
          <w:szCs w:val="20"/>
          <w:lang w:val="en-US"/>
        </w:rPr>
        <w:t xml:space="preserve"> </w:t>
      </w:r>
      <w:r w:rsidR="004D5237" w:rsidRPr="00A27971">
        <w:rPr>
          <w:rFonts w:ascii="Arial" w:hAnsi="Arial" w:cs="Arial"/>
          <w:color w:val="000000" w:themeColor="text1"/>
          <w:sz w:val="20"/>
          <w:szCs w:val="20"/>
        </w:rPr>
        <w:t xml:space="preserve">Mahreda </w:t>
      </w:r>
      <w:r w:rsidR="00697548" w:rsidRPr="00A27971">
        <w:rPr>
          <w:rFonts w:ascii="Arial" w:hAnsi="Arial" w:cs="Arial"/>
          <w:color w:val="000000" w:themeColor="text1"/>
          <w:sz w:val="20"/>
          <w:szCs w:val="20"/>
        </w:rPr>
        <w:t xml:space="preserve">2014). </w:t>
      </w:r>
    </w:p>
    <w:p w14:paraId="75B39CFF" w14:textId="79829A5F" w:rsidR="00D0043C" w:rsidRPr="00A27971" w:rsidRDefault="00D0043C" w:rsidP="00D80256">
      <w:pPr>
        <w:shd w:val="clear" w:color="auto" w:fill="FFFFFF"/>
        <w:spacing w:before="120" w:after="240"/>
        <w:jc w:val="both"/>
        <w:rPr>
          <w:rFonts w:ascii="Arial" w:hAnsi="Arial" w:cs="Arial"/>
          <w:color w:val="000000" w:themeColor="text1"/>
          <w:sz w:val="20"/>
          <w:szCs w:val="20"/>
          <w:lang w:val="en-US"/>
        </w:rPr>
      </w:pPr>
      <w:proofErr w:type="gramStart"/>
      <w:r w:rsidRPr="00A27971">
        <w:rPr>
          <w:rFonts w:ascii="Arial" w:hAnsi="Arial" w:cs="Arial"/>
          <w:color w:val="000000" w:themeColor="text1"/>
          <w:sz w:val="20"/>
          <w:szCs w:val="20"/>
          <w:lang w:val="en-US"/>
        </w:rPr>
        <w:t>Hasil penelitian menunjukkan bahwa pendapatan per kapita memiliki pengaruh positif signifikan terhadap kesejahteraan keluarga.</w:t>
      </w:r>
      <w:proofErr w:type="gramEnd"/>
      <w:r w:rsidRPr="00A27971">
        <w:rPr>
          <w:rFonts w:ascii="Arial" w:hAnsi="Arial" w:cs="Arial"/>
          <w:color w:val="000000" w:themeColor="text1"/>
          <w:sz w:val="20"/>
          <w:szCs w:val="20"/>
          <w:lang w:val="en-US"/>
        </w:rPr>
        <w:t xml:space="preserve"> </w:t>
      </w:r>
      <w:proofErr w:type="gramStart"/>
      <w:r w:rsidRPr="00A27971">
        <w:rPr>
          <w:rFonts w:ascii="Arial" w:hAnsi="Arial" w:cs="Arial"/>
          <w:color w:val="000000" w:themeColor="text1"/>
          <w:sz w:val="20"/>
          <w:szCs w:val="20"/>
          <w:lang w:val="en-US"/>
        </w:rPr>
        <w:t xml:space="preserve">Kondisi ini disebabkan apabila keluarga memiliki pendapatan per </w:t>
      </w:r>
      <w:r w:rsidRPr="00A27971">
        <w:rPr>
          <w:rFonts w:ascii="Arial" w:hAnsi="Arial" w:cs="Arial"/>
          <w:color w:val="000000" w:themeColor="text1"/>
          <w:sz w:val="20"/>
          <w:szCs w:val="20"/>
          <w:lang w:val="en-US"/>
        </w:rPr>
        <w:lastRenderedPageBreak/>
        <w:t>kapita yang cukup dapat memenuhi kebutuhan anggota keluarga dan merasa bahagia sehingga dapat mengoptimalkan kesejahteraan keluarga.</w:t>
      </w:r>
      <w:proofErr w:type="gramEnd"/>
      <w:r w:rsidRPr="00A27971">
        <w:rPr>
          <w:rFonts w:ascii="Arial" w:hAnsi="Arial" w:cs="Arial"/>
          <w:color w:val="000000" w:themeColor="text1"/>
          <w:sz w:val="20"/>
          <w:szCs w:val="20"/>
          <w:lang w:val="en-US"/>
        </w:rPr>
        <w:t xml:space="preserve"> Hasil ini sejalan dengan penelitia</w:t>
      </w:r>
      <w:r w:rsidR="00B705A2" w:rsidRPr="00A27971">
        <w:rPr>
          <w:rFonts w:ascii="Arial" w:hAnsi="Arial" w:cs="Arial"/>
          <w:color w:val="000000" w:themeColor="text1"/>
          <w:sz w:val="20"/>
          <w:szCs w:val="20"/>
        </w:rPr>
        <w:t xml:space="preserve">n (Muflikhati </w:t>
      </w:r>
      <w:r w:rsidR="00B705A2" w:rsidRPr="00A27971">
        <w:rPr>
          <w:rFonts w:ascii="Arial" w:hAnsi="Arial" w:cs="Arial"/>
          <w:i/>
          <w:color w:val="000000" w:themeColor="text1"/>
          <w:sz w:val="20"/>
          <w:szCs w:val="20"/>
        </w:rPr>
        <w:t>et al.</w:t>
      </w:r>
      <w:r w:rsidR="00B705A2" w:rsidRPr="00A27971">
        <w:rPr>
          <w:rFonts w:ascii="Arial" w:hAnsi="Arial" w:cs="Arial"/>
          <w:i/>
          <w:color w:val="000000" w:themeColor="text1"/>
          <w:sz w:val="20"/>
          <w:szCs w:val="20"/>
          <w:lang w:val="en-US"/>
        </w:rPr>
        <w:t>,</w:t>
      </w:r>
      <w:r w:rsidR="00B705A2" w:rsidRPr="00A27971">
        <w:rPr>
          <w:rFonts w:ascii="Arial" w:hAnsi="Arial" w:cs="Arial"/>
          <w:i/>
          <w:color w:val="000000" w:themeColor="text1"/>
          <w:sz w:val="20"/>
          <w:szCs w:val="20"/>
        </w:rPr>
        <w:t xml:space="preserve"> </w:t>
      </w:r>
      <w:r w:rsidR="00B705A2" w:rsidRPr="00A27971">
        <w:rPr>
          <w:rFonts w:ascii="Arial" w:hAnsi="Arial" w:cs="Arial"/>
          <w:color w:val="000000" w:themeColor="text1"/>
          <w:sz w:val="20"/>
          <w:szCs w:val="20"/>
        </w:rPr>
        <w:t xml:space="preserve">2016) yang menyebutkan bahwa tingkat pendapatan yang tinggi </w:t>
      </w:r>
      <w:proofErr w:type="gramStart"/>
      <w:r w:rsidR="00B705A2" w:rsidRPr="00A27971">
        <w:rPr>
          <w:rFonts w:ascii="Arial" w:hAnsi="Arial" w:cs="Arial"/>
          <w:color w:val="000000" w:themeColor="text1"/>
          <w:sz w:val="20"/>
          <w:szCs w:val="20"/>
        </w:rPr>
        <w:t>akan</w:t>
      </w:r>
      <w:proofErr w:type="gramEnd"/>
      <w:r w:rsidR="00B705A2" w:rsidRPr="00A27971">
        <w:rPr>
          <w:rFonts w:ascii="Arial" w:hAnsi="Arial" w:cs="Arial"/>
          <w:color w:val="000000" w:themeColor="text1"/>
          <w:sz w:val="20"/>
          <w:szCs w:val="20"/>
        </w:rPr>
        <w:t xml:space="preserve"> memberi peluang lebih besar untuk membeli kebutuhan pangan dan nonpangan yang lebih baik dari segi kuantitas maupun kualitas. Pendapatan berpengaruh besar terhadap kebahagiaan individu karena pendapatan memberikan kontribusi yang signifikan terhadap pemenuhan kebutuhan-kebutuhan dasar, seperti makanan, sandang, dan papan. Hal ini sejalan dengan penelitian Suryawati (2002) yang menyebutkan bahwa pendapatan akan memengaruhi aktivitas rumah tangga dalam upaya pemenuhan kebutuhan keluarga. </w:t>
      </w:r>
    </w:p>
    <w:p w14:paraId="62C6FCF4" w14:textId="0666AD30" w:rsidR="006B4B3E" w:rsidRPr="00A27971" w:rsidRDefault="0026373A" w:rsidP="00D80256">
      <w:pPr>
        <w:shd w:val="clear" w:color="auto" w:fill="FFFFFF"/>
        <w:spacing w:before="120" w:after="240"/>
        <w:jc w:val="both"/>
        <w:rPr>
          <w:rFonts w:ascii="Arial" w:hAnsi="Arial" w:cs="Arial"/>
          <w:color w:val="000000" w:themeColor="text1"/>
          <w:sz w:val="20"/>
          <w:szCs w:val="20"/>
        </w:rPr>
      </w:pPr>
      <w:proofErr w:type="gramStart"/>
      <w:r w:rsidRPr="00A27971">
        <w:rPr>
          <w:rFonts w:ascii="Arial" w:hAnsi="Arial" w:cs="Arial"/>
          <w:color w:val="000000" w:themeColor="text1"/>
          <w:sz w:val="20"/>
          <w:szCs w:val="20"/>
          <w:lang w:val="en-US"/>
        </w:rPr>
        <w:t xml:space="preserve">Penelitian </w:t>
      </w:r>
      <w:r w:rsidR="000A783E" w:rsidRPr="00A27971">
        <w:rPr>
          <w:rFonts w:ascii="Arial" w:hAnsi="Arial" w:cs="Arial"/>
          <w:color w:val="000000" w:themeColor="text1"/>
          <w:sz w:val="20"/>
          <w:szCs w:val="20"/>
        </w:rPr>
        <w:t>menunjukkan bahwa tekanan ekonomi berpengaruh negatif signifikan terhadap kesejahteraan keluarga.</w:t>
      </w:r>
      <w:proofErr w:type="gramEnd"/>
      <w:r w:rsidR="00950EB2" w:rsidRPr="00A27971">
        <w:rPr>
          <w:rFonts w:ascii="Arial" w:hAnsi="Arial" w:cs="Arial"/>
          <w:color w:val="000000" w:themeColor="text1"/>
          <w:sz w:val="20"/>
          <w:szCs w:val="20"/>
        </w:rPr>
        <w:t xml:space="preserve"> </w:t>
      </w:r>
      <w:r w:rsidR="00B705A2" w:rsidRPr="00A27971">
        <w:rPr>
          <w:rFonts w:ascii="Arial" w:hAnsi="Arial" w:cs="Arial"/>
          <w:color w:val="000000" w:themeColor="text1"/>
          <w:sz w:val="20"/>
          <w:szCs w:val="20"/>
        </w:rPr>
        <w:t>Kondisi ini menunjukkan ketika keluarga mengalami tekanan ekonomi dalam hidupnya</w:t>
      </w:r>
      <w:r w:rsidR="00031D90" w:rsidRPr="00A27971">
        <w:rPr>
          <w:rFonts w:ascii="Arial" w:hAnsi="Arial" w:cs="Arial"/>
          <w:color w:val="000000" w:themeColor="text1"/>
          <w:sz w:val="20"/>
          <w:szCs w:val="20"/>
        </w:rPr>
        <w:t>,</w:t>
      </w:r>
      <w:r w:rsidR="00B705A2" w:rsidRPr="00A27971">
        <w:rPr>
          <w:rFonts w:ascii="Arial" w:hAnsi="Arial" w:cs="Arial"/>
          <w:color w:val="000000" w:themeColor="text1"/>
          <w:sz w:val="20"/>
          <w:szCs w:val="20"/>
        </w:rPr>
        <w:t xml:space="preserve"> maka keluarga merasa kurang bahagia dalam hidupnya serta tidak dapat mengoptimalkan kesejahteraan keluarga. </w:t>
      </w:r>
      <w:r w:rsidR="00260C3C" w:rsidRPr="00A27971">
        <w:rPr>
          <w:rFonts w:ascii="Arial" w:hAnsi="Arial" w:cs="Arial"/>
          <w:color w:val="000000" w:themeColor="text1"/>
          <w:sz w:val="20"/>
          <w:szCs w:val="20"/>
        </w:rPr>
        <w:t>Hasil tersebut sesuai dengan penelitian Elder (1992)</w:t>
      </w:r>
      <w:r w:rsidR="00DC417C" w:rsidRPr="00A27971">
        <w:rPr>
          <w:rFonts w:ascii="Arial" w:hAnsi="Arial" w:cs="Arial"/>
          <w:color w:val="000000" w:themeColor="text1"/>
          <w:sz w:val="20"/>
          <w:szCs w:val="20"/>
        </w:rPr>
        <w:t xml:space="preserve"> dan</w:t>
      </w:r>
      <w:r w:rsidR="000D4C8D" w:rsidRPr="00A27971">
        <w:rPr>
          <w:rFonts w:ascii="Arial" w:hAnsi="Arial" w:cs="Arial"/>
          <w:color w:val="000000" w:themeColor="text1"/>
          <w:sz w:val="20"/>
          <w:szCs w:val="20"/>
        </w:rPr>
        <w:t xml:space="preserve"> </w:t>
      </w:r>
      <w:r w:rsidR="00260C3C" w:rsidRPr="00A27971">
        <w:rPr>
          <w:rFonts w:ascii="Arial" w:hAnsi="Arial" w:cs="Arial"/>
          <w:color w:val="000000" w:themeColor="text1"/>
          <w:sz w:val="20"/>
          <w:szCs w:val="20"/>
        </w:rPr>
        <w:t xml:space="preserve">Simanjuntak (2010) yang menyebutkan bahwa tekanan ekonomi berpengaruh negatif signifikan terhadap kesejahteraan keluarga, </w:t>
      </w:r>
      <w:r w:rsidR="00DC417C" w:rsidRPr="00A27971">
        <w:rPr>
          <w:rFonts w:ascii="Arial" w:hAnsi="Arial" w:cs="Arial"/>
          <w:color w:val="000000" w:themeColor="text1"/>
          <w:sz w:val="20"/>
          <w:szCs w:val="20"/>
          <w:lang w:val="en-ID"/>
        </w:rPr>
        <w:t xml:space="preserve">yaitu </w:t>
      </w:r>
      <w:r w:rsidR="00260C3C" w:rsidRPr="00A27971">
        <w:rPr>
          <w:rFonts w:ascii="Arial" w:hAnsi="Arial" w:cs="Arial"/>
          <w:color w:val="000000" w:themeColor="text1"/>
          <w:sz w:val="20"/>
          <w:szCs w:val="20"/>
        </w:rPr>
        <w:t>semakin rendah tekanan ekonomi semakin tinggi kesejahteraan keluarga yang dirasakan keluarga.</w:t>
      </w:r>
      <w:r w:rsidR="008B20C6" w:rsidRPr="00A27971">
        <w:rPr>
          <w:rFonts w:ascii="Arial" w:hAnsi="Arial" w:cs="Arial"/>
          <w:color w:val="000000" w:themeColor="text1"/>
          <w:sz w:val="20"/>
          <w:szCs w:val="20"/>
        </w:rPr>
        <w:t xml:space="preserve"> </w:t>
      </w:r>
      <w:r w:rsidR="006B4B3E" w:rsidRPr="00A27971">
        <w:rPr>
          <w:rFonts w:ascii="Arial" w:hAnsi="Arial" w:cs="Arial"/>
          <w:color w:val="000000" w:themeColor="text1"/>
          <w:sz w:val="20"/>
          <w:szCs w:val="20"/>
        </w:rPr>
        <w:t>Sunarti (2015) menjelaskan</w:t>
      </w:r>
      <w:r w:rsidR="00DC417C" w:rsidRPr="00A27971">
        <w:rPr>
          <w:rFonts w:ascii="Arial" w:hAnsi="Arial" w:cs="Arial"/>
          <w:color w:val="000000" w:themeColor="text1"/>
          <w:sz w:val="20"/>
          <w:szCs w:val="20"/>
          <w:lang w:val="en-ID"/>
        </w:rPr>
        <w:t>,</w:t>
      </w:r>
      <w:r w:rsidR="00260C3C" w:rsidRPr="00A27971">
        <w:rPr>
          <w:rFonts w:ascii="Arial" w:hAnsi="Arial" w:cs="Arial"/>
          <w:color w:val="000000" w:themeColor="text1"/>
          <w:sz w:val="20"/>
          <w:szCs w:val="20"/>
        </w:rPr>
        <w:t xml:space="preserve"> </w:t>
      </w:r>
      <w:r w:rsidR="006B4B3E" w:rsidRPr="00A27971">
        <w:rPr>
          <w:rFonts w:ascii="Arial" w:hAnsi="Arial" w:cs="Arial"/>
          <w:color w:val="000000" w:themeColor="text1"/>
          <w:sz w:val="20"/>
          <w:szCs w:val="20"/>
        </w:rPr>
        <w:t xml:space="preserve">berbagai kerentanan keluarga </w:t>
      </w:r>
      <w:r w:rsidR="00DC417C" w:rsidRPr="00A27971">
        <w:rPr>
          <w:rFonts w:ascii="Arial" w:hAnsi="Arial" w:cs="Arial"/>
          <w:color w:val="000000" w:themeColor="text1"/>
          <w:sz w:val="20"/>
          <w:szCs w:val="20"/>
          <w:lang w:val="en-ID"/>
        </w:rPr>
        <w:t xml:space="preserve">merupakan </w:t>
      </w:r>
      <w:r w:rsidR="006B4B3E" w:rsidRPr="00A27971">
        <w:rPr>
          <w:rFonts w:ascii="Arial" w:hAnsi="Arial" w:cs="Arial"/>
          <w:color w:val="000000" w:themeColor="text1"/>
          <w:sz w:val="20"/>
          <w:szCs w:val="20"/>
        </w:rPr>
        <w:t>konsekuensi dari ketidakmampuan dalam membangun keterikatan, kepemilikan rumah, dan tekanan ekonomi.</w:t>
      </w:r>
      <w:r w:rsidR="008B20C6" w:rsidRPr="00A27971">
        <w:rPr>
          <w:rFonts w:ascii="Arial" w:hAnsi="Arial" w:cs="Arial"/>
          <w:color w:val="000000" w:themeColor="text1"/>
          <w:sz w:val="20"/>
          <w:szCs w:val="20"/>
        </w:rPr>
        <w:t xml:space="preserve"> </w:t>
      </w:r>
      <w:r w:rsidR="006B4B3E" w:rsidRPr="00A27971">
        <w:rPr>
          <w:rFonts w:ascii="Arial" w:hAnsi="Arial" w:cs="Arial"/>
          <w:color w:val="000000" w:themeColor="text1"/>
          <w:sz w:val="20"/>
          <w:szCs w:val="20"/>
        </w:rPr>
        <w:t xml:space="preserve">Feil (2012) </w:t>
      </w:r>
      <w:r w:rsidR="00DC417C" w:rsidRPr="00A27971">
        <w:rPr>
          <w:rFonts w:ascii="Arial" w:hAnsi="Arial" w:cs="Arial"/>
          <w:color w:val="000000" w:themeColor="text1"/>
          <w:sz w:val="20"/>
          <w:szCs w:val="20"/>
          <w:lang w:val="en-ID"/>
        </w:rPr>
        <w:t xml:space="preserve">memaparkan </w:t>
      </w:r>
      <w:r w:rsidR="006B4B3E" w:rsidRPr="00A27971">
        <w:rPr>
          <w:rFonts w:ascii="Arial" w:hAnsi="Arial" w:cs="Arial"/>
          <w:color w:val="000000" w:themeColor="text1"/>
          <w:sz w:val="20"/>
          <w:szCs w:val="20"/>
        </w:rPr>
        <w:t>bahwa tekanan ekonomi keluarga dapat ber</w:t>
      </w:r>
      <w:r w:rsidR="00DB1234" w:rsidRPr="00A27971">
        <w:rPr>
          <w:rFonts w:ascii="Arial" w:hAnsi="Arial" w:cs="Arial"/>
          <w:color w:val="000000" w:themeColor="text1"/>
          <w:sz w:val="20"/>
          <w:szCs w:val="20"/>
        </w:rPr>
        <w:t xml:space="preserve">asal dari kehilangan pekerjaan, </w:t>
      </w:r>
      <w:r w:rsidR="006B4B3E" w:rsidRPr="00A27971">
        <w:rPr>
          <w:rFonts w:ascii="Arial" w:hAnsi="Arial" w:cs="Arial"/>
          <w:color w:val="000000" w:themeColor="text1"/>
          <w:sz w:val="20"/>
          <w:szCs w:val="20"/>
        </w:rPr>
        <w:t>kehilangan rumah, dan perubahan kondisi finansial keluarga.</w:t>
      </w:r>
      <w:r w:rsidR="00260C3C" w:rsidRPr="00A27971">
        <w:rPr>
          <w:rFonts w:ascii="Arial" w:hAnsi="Arial" w:cs="Arial"/>
          <w:color w:val="000000" w:themeColor="text1"/>
          <w:sz w:val="20"/>
          <w:szCs w:val="20"/>
        </w:rPr>
        <w:t xml:space="preserve"> </w:t>
      </w:r>
    </w:p>
    <w:p w14:paraId="50B9C8F1" w14:textId="25E0F9F2" w:rsidR="00AA23A2" w:rsidRPr="00A27971" w:rsidRDefault="00DC417C" w:rsidP="00D80256">
      <w:pPr>
        <w:shd w:val="clear" w:color="auto" w:fill="FFFFFF"/>
        <w:spacing w:before="120" w:after="240"/>
        <w:jc w:val="both"/>
        <w:rPr>
          <w:rFonts w:ascii="Arial" w:hAnsi="Arial" w:cs="Arial"/>
          <w:color w:val="000000" w:themeColor="text1"/>
          <w:sz w:val="20"/>
          <w:szCs w:val="20"/>
        </w:rPr>
      </w:pPr>
      <w:proofErr w:type="gramStart"/>
      <w:r w:rsidRPr="00A27971">
        <w:rPr>
          <w:rFonts w:ascii="Arial" w:hAnsi="Arial" w:cs="Arial"/>
          <w:color w:val="000000" w:themeColor="text1"/>
          <w:sz w:val="20"/>
          <w:szCs w:val="20"/>
          <w:lang w:val="en-ID"/>
        </w:rPr>
        <w:t xml:space="preserve">Di samping itu, penelitian ini juga menemukan </w:t>
      </w:r>
      <w:r w:rsidR="00A435E0" w:rsidRPr="00A27971">
        <w:rPr>
          <w:rFonts w:ascii="Arial" w:hAnsi="Arial" w:cs="Arial"/>
          <w:color w:val="000000" w:themeColor="text1"/>
          <w:sz w:val="20"/>
          <w:szCs w:val="20"/>
        </w:rPr>
        <w:t>bahwa j</w:t>
      </w:r>
      <w:r w:rsidR="006851FA" w:rsidRPr="00A27971">
        <w:rPr>
          <w:rFonts w:ascii="Arial" w:hAnsi="Arial" w:cs="Arial"/>
          <w:color w:val="000000" w:themeColor="text1"/>
          <w:sz w:val="20"/>
          <w:szCs w:val="20"/>
        </w:rPr>
        <w:t>umlah anggota</w:t>
      </w:r>
      <w:r w:rsidR="002E187B" w:rsidRPr="00A27971">
        <w:rPr>
          <w:rFonts w:ascii="Arial" w:hAnsi="Arial" w:cs="Arial"/>
          <w:color w:val="000000" w:themeColor="text1"/>
          <w:sz w:val="20"/>
          <w:szCs w:val="20"/>
        </w:rPr>
        <w:t xml:space="preserve"> </w:t>
      </w:r>
      <w:r w:rsidR="006851FA" w:rsidRPr="00A27971">
        <w:rPr>
          <w:rFonts w:ascii="Arial" w:hAnsi="Arial" w:cs="Arial"/>
          <w:color w:val="000000" w:themeColor="text1"/>
          <w:sz w:val="20"/>
          <w:szCs w:val="20"/>
        </w:rPr>
        <w:t>keluarga berpengaruh positif signifikan terhadap kesejahteraan keluarga.</w:t>
      </w:r>
      <w:proofErr w:type="gramEnd"/>
      <w:r w:rsidR="006851FA" w:rsidRPr="00A27971">
        <w:rPr>
          <w:rFonts w:ascii="Arial" w:hAnsi="Arial" w:cs="Arial"/>
          <w:color w:val="000000" w:themeColor="text1"/>
          <w:sz w:val="20"/>
          <w:szCs w:val="20"/>
        </w:rPr>
        <w:t xml:space="preserve"> </w:t>
      </w:r>
      <w:r w:rsidR="00031D90" w:rsidRPr="00A27971">
        <w:rPr>
          <w:rFonts w:ascii="Arial" w:hAnsi="Arial" w:cs="Arial"/>
          <w:color w:val="000000" w:themeColor="text1"/>
          <w:sz w:val="20"/>
          <w:szCs w:val="20"/>
        </w:rPr>
        <w:t>Kondisi tersebut menggambarkan bahwa apabila keluarga mempunyai anggota y</w:t>
      </w:r>
      <w:r w:rsidR="002E187B" w:rsidRPr="00A27971">
        <w:rPr>
          <w:rFonts w:ascii="Arial" w:hAnsi="Arial" w:cs="Arial"/>
          <w:color w:val="000000" w:themeColor="text1"/>
          <w:sz w:val="20"/>
          <w:szCs w:val="20"/>
        </w:rPr>
        <w:t>a</w:t>
      </w:r>
      <w:r w:rsidR="00031D90" w:rsidRPr="00A27971">
        <w:rPr>
          <w:rFonts w:ascii="Arial" w:hAnsi="Arial" w:cs="Arial"/>
          <w:color w:val="000000" w:themeColor="text1"/>
          <w:sz w:val="20"/>
          <w:szCs w:val="20"/>
        </w:rPr>
        <w:t xml:space="preserve">ng banyak, </w:t>
      </w:r>
      <w:r w:rsidR="00031D90" w:rsidRPr="00A27971">
        <w:rPr>
          <w:rFonts w:ascii="Arial" w:hAnsi="Arial" w:cs="Arial"/>
          <w:i/>
          <w:color w:val="000000" w:themeColor="text1"/>
          <w:sz w:val="20"/>
          <w:szCs w:val="20"/>
        </w:rPr>
        <w:t xml:space="preserve">income </w:t>
      </w:r>
      <w:r w:rsidR="00031D90" w:rsidRPr="00A27971">
        <w:rPr>
          <w:rFonts w:ascii="Arial" w:hAnsi="Arial" w:cs="Arial"/>
          <w:color w:val="000000" w:themeColor="text1"/>
          <w:sz w:val="20"/>
          <w:szCs w:val="20"/>
        </w:rPr>
        <w:t xml:space="preserve">(pendapatan keluarga) yang diterima oleh keluarga akan semakin banyak sehingga </w:t>
      </w:r>
      <w:r w:rsidRPr="00A27971">
        <w:rPr>
          <w:rFonts w:ascii="Arial" w:hAnsi="Arial" w:cs="Arial"/>
          <w:color w:val="000000" w:themeColor="text1"/>
          <w:sz w:val="20"/>
          <w:szCs w:val="20"/>
          <w:lang w:val="en-ID"/>
        </w:rPr>
        <w:t>dapat</w:t>
      </w:r>
      <w:r w:rsidR="00031D90" w:rsidRPr="00A27971">
        <w:rPr>
          <w:rFonts w:ascii="Arial" w:hAnsi="Arial" w:cs="Arial"/>
          <w:color w:val="000000" w:themeColor="text1"/>
          <w:sz w:val="20"/>
          <w:szCs w:val="20"/>
        </w:rPr>
        <w:t xml:space="preserve"> mengoptimalkan kesejahteraan dalam keluarga. </w:t>
      </w:r>
      <w:r w:rsidR="006851FA" w:rsidRPr="00A27971">
        <w:rPr>
          <w:rFonts w:ascii="Arial" w:hAnsi="Arial" w:cs="Arial"/>
          <w:color w:val="000000" w:themeColor="text1"/>
          <w:sz w:val="20"/>
          <w:szCs w:val="20"/>
        </w:rPr>
        <w:t xml:space="preserve">Hasil tersebut berkebalikan dengan penelitian Muflikahati </w:t>
      </w:r>
      <w:r w:rsidR="006851FA" w:rsidRPr="00A27971">
        <w:rPr>
          <w:rFonts w:ascii="Arial" w:hAnsi="Arial" w:cs="Arial"/>
          <w:i/>
          <w:color w:val="000000" w:themeColor="text1"/>
          <w:sz w:val="20"/>
          <w:szCs w:val="20"/>
        </w:rPr>
        <w:t>et al.</w:t>
      </w:r>
      <w:r w:rsidR="0081540F" w:rsidRPr="00A27971">
        <w:rPr>
          <w:rFonts w:ascii="Arial" w:hAnsi="Arial" w:cs="Arial"/>
          <w:color w:val="000000" w:themeColor="text1"/>
          <w:sz w:val="20"/>
          <w:szCs w:val="20"/>
        </w:rPr>
        <w:t xml:space="preserve"> (2010) </w:t>
      </w:r>
      <w:r w:rsidR="006851FA" w:rsidRPr="00A27971">
        <w:rPr>
          <w:rFonts w:ascii="Arial" w:hAnsi="Arial" w:cs="Arial"/>
          <w:color w:val="000000" w:themeColor="text1"/>
          <w:sz w:val="20"/>
          <w:szCs w:val="20"/>
        </w:rPr>
        <w:t xml:space="preserve">yang menyebutkan bahwa jumlah anggota keluarga yang lebih sedikit memiliki peluang untuk lebih sejahtera. </w:t>
      </w:r>
      <w:r w:rsidR="006B1F31" w:rsidRPr="00A27971">
        <w:rPr>
          <w:rFonts w:ascii="Arial" w:hAnsi="Arial" w:cs="Arial"/>
          <w:color w:val="000000" w:themeColor="text1"/>
          <w:sz w:val="20"/>
          <w:szCs w:val="20"/>
        </w:rPr>
        <w:t xml:space="preserve">Keluarga dengan anggota yang lebih kecil akan mengurangi </w:t>
      </w:r>
      <w:r w:rsidR="00031D90" w:rsidRPr="00A27971">
        <w:rPr>
          <w:rFonts w:ascii="Arial" w:hAnsi="Arial" w:cs="Arial"/>
          <w:color w:val="000000" w:themeColor="text1"/>
          <w:sz w:val="20"/>
          <w:szCs w:val="20"/>
        </w:rPr>
        <w:t>beban keluarga dalam memenuhi kebutuhan</w:t>
      </w:r>
      <w:r w:rsidRPr="00A27971">
        <w:rPr>
          <w:rFonts w:ascii="Arial" w:hAnsi="Arial" w:cs="Arial"/>
          <w:color w:val="000000" w:themeColor="text1"/>
          <w:sz w:val="20"/>
          <w:szCs w:val="20"/>
          <w:lang w:val="en-ID"/>
        </w:rPr>
        <w:t>nya</w:t>
      </w:r>
      <w:r w:rsidR="002E187B" w:rsidRPr="00A27971">
        <w:rPr>
          <w:rFonts w:ascii="Arial" w:hAnsi="Arial" w:cs="Arial"/>
          <w:color w:val="000000" w:themeColor="text1"/>
          <w:sz w:val="20"/>
          <w:szCs w:val="20"/>
        </w:rPr>
        <w:t xml:space="preserve">, </w:t>
      </w:r>
      <w:r w:rsidR="00031D90" w:rsidRPr="00A27971">
        <w:rPr>
          <w:rFonts w:ascii="Arial" w:hAnsi="Arial" w:cs="Arial"/>
          <w:color w:val="000000" w:themeColor="text1"/>
          <w:sz w:val="20"/>
          <w:szCs w:val="20"/>
        </w:rPr>
        <w:t>sehingga tingkat kesejahteraan keluarga semakin meningkat.</w:t>
      </w:r>
    </w:p>
    <w:p w14:paraId="025EB74C" w14:textId="77777777" w:rsidR="00E74C55" w:rsidRPr="00A27971" w:rsidRDefault="00E74C55" w:rsidP="00D80256">
      <w:pPr>
        <w:spacing w:before="120" w:after="240"/>
        <w:jc w:val="center"/>
        <w:rPr>
          <w:rFonts w:ascii="Arial" w:hAnsi="Arial" w:cs="Arial"/>
          <w:b/>
          <w:color w:val="000000" w:themeColor="text1"/>
          <w:sz w:val="20"/>
          <w:szCs w:val="20"/>
          <w:lang w:val="en-US"/>
        </w:rPr>
      </w:pPr>
      <w:r w:rsidRPr="00A27971">
        <w:rPr>
          <w:rFonts w:ascii="Arial" w:hAnsi="Arial" w:cs="Arial"/>
          <w:b/>
          <w:color w:val="000000" w:themeColor="text1"/>
          <w:sz w:val="20"/>
          <w:szCs w:val="20"/>
        </w:rPr>
        <w:t>SIMPULAN DAN SARAN</w:t>
      </w:r>
    </w:p>
    <w:p w14:paraId="57267983" w14:textId="5ADBF298" w:rsidR="003E3D87" w:rsidRPr="00A27971" w:rsidRDefault="00E74C55" w:rsidP="00D80256">
      <w:pPr>
        <w:spacing w:before="120" w:after="240"/>
        <w:jc w:val="both"/>
        <w:rPr>
          <w:rFonts w:ascii="Arial" w:hAnsi="Arial" w:cs="Arial"/>
          <w:b/>
          <w:color w:val="000000" w:themeColor="text1"/>
          <w:sz w:val="20"/>
          <w:szCs w:val="20"/>
        </w:rPr>
      </w:pPr>
      <w:r w:rsidRPr="00A27971">
        <w:rPr>
          <w:rFonts w:ascii="Arial" w:hAnsi="Arial" w:cs="Arial"/>
          <w:color w:val="000000" w:themeColor="text1"/>
          <w:sz w:val="20"/>
          <w:szCs w:val="20"/>
        </w:rPr>
        <w:t xml:space="preserve">Hasil penelitian menunjukkan terdapat perbedaan yang signifikan dalam hal jumlah pendapatan per kapita dan pengeluaran total keluarga </w:t>
      </w:r>
      <w:r w:rsidR="002054D5" w:rsidRPr="00A27971">
        <w:rPr>
          <w:rFonts w:ascii="Arial" w:hAnsi="Arial" w:cs="Arial"/>
          <w:color w:val="000000" w:themeColor="text1"/>
          <w:sz w:val="20"/>
          <w:szCs w:val="20"/>
        </w:rPr>
        <w:t xml:space="preserve">antara keluarga nelayan dan buruh tani bawang, </w:t>
      </w:r>
      <w:r w:rsidR="0029488E" w:rsidRPr="00A27971">
        <w:rPr>
          <w:rFonts w:ascii="Arial" w:hAnsi="Arial" w:cs="Arial"/>
          <w:color w:val="000000" w:themeColor="text1"/>
          <w:sz w:val="20"/>
          <w:szCs w:val="20"/>
          <w:lang w:val="en-ID"/>
        </w:rPr>
        <w:t>di mana</w:t>
      </w:r>
      <w:r w:rsidR="002054D5" w:rsidRPr="00A27971">
        <w:rPr>
          <w:rFonts w:ascii="Arial" w:hAnsi="Arial" w:cs="Arial"/>
          <w:color w:val="000000" w:themeColor="text1"/>
          <w:sz w:val="20"/>
          <w:szCs w:val="20"/>
        </w:rPr>
        <w:t xml:space="preserve"> keluarga nelayan lebih tinggi</w:t>
      </w:r>
      <w:r w:rsidRPr="00A27971">
        <w:rPr>
          <w:rFonts w:ascii="Arial" w:hAnsi="Arial" w:cs="Arial"/>
          <w:color w:val="000000" w:themeColor="text1"/>
          <w:sz w:val="20"/>
          <w:szCs w:val="20"/>
        </w:rPr>
        <w:t>. Sebaliknya, pendidikan suami keluarga nelayan lebih rendah dibandingkan dengan pendidikan suami p</w:t>
      </w:r>
      <w:r w:rsidR="00B63AEF" w:rsidRPr="00A27971">
        <w:rPr>
          <w:rFonts w:ascii="Arial" w:hAnsi="Arial" w:cs="Arial"/>
          <w:color w:val="000000" w:themeColor="text1"/>
          <w:sz w:val="20"/>
          <w:szCs w:val="20"/>
        </w:rPr>
        <w:t>a</w:t>
      </w:r>
      <w:r w:rsidRPr="00A27971">
        <w:rPr>
          <w:rFonts w:ascii="Arial" w:hAnsi="Arial" w:cs="Arial"/>
          <w:color w:val="000000" w:themeColor="text1"/>
          <w:sz w:val="20"/>
          <w:szCs w:val="20"/>
        </w:rPr>
        <w:t>da keluarga buruh tani</w:t>
      </w:r>
      <w:r w:rsidR="00123663" w:rsidRPr="00A27971">
        <w:rPr>
          <w:rFonts w:ascii="Arial" w:hAnsi="Arial" w:cs="Arial"/>
          <w:color w:val="000000" w:themeColor="text1"/>
          <w:sz w:val="20"/>
          <w:szCs w:val="20"/>
        </w:rPr>
        <w:t xml:space="preserve"> bawang</w:t>
      </w:r>
      <w:r w:rsidR="008B20C6" w:rsidRPr="00A27971">
        <w:rPr>
          <w:rFonts w:ascii="Arial" w:hAnsi="Arial" w:cs="Arial"/>
          <w:color w:val="000000" w:themeColor="text1"/>
          <w:sz w:val="20"/>
          <w:szCs w:val="20"/>
        </w:rPr>
        <w:t xml:space="preserve">. </w:t>
      </w:r>
      <w:proofErr w:type="gramStart"/>
      <w:r w:rsidR="00DC417C" w:rsidRPr="00A27971">
        <w:rPr>
          <w:rFonts w:ascii="Arial" w:hAnsi="Arial" w:cs="Arial"/>
          <w:color w:val="000000" w:themeColor="text1"/>
          <w:sz w:val="20"/>
          <w:szCs w:val="20"/>
          <w:lang w:val="en-ID"/>
        </w:rPr>
        <w:t>H</w:t>
      </w:r>
      <w:r w:rsidR="00DA17EB" w:rsidRPr="00A27971">
        <w:rPr>
          <w:rFonts w:ascii="Arial" w:hAnsi="Arial" w:cs="Arial"/>
          <w:color w:val="000000" w:themeColor="text1"/>
          <w:sz w:val="20"/>
          <w:szCs w:val="20"/>
        </w:rPr>
        <w:t>asil</w:t>
      </w:r>
      <w:r w:rsidR="0029488E" w:rsidRPr="00A27971">
        <w:rPr>
          <w:rFonts w:ascii="Arial" w:hAnsi="Arial" w:cs="Arial"/>
          <w:color w:val="000000" w:themeColor="text1"/>
          <w:sz w:val="20"/>
          <w:szCs w:val="20"/>
          <w:lang w:val="en-ID"/>
        </w:rPr>
        <w:t xml:space="preserve"> penelitian</w:t>
      </w:r>
      <w:r w:rsidR="00DA17EB" w:rsidRPr="00A27971">
        <w:rPr>
          <w:rFonts w:ascii="Arial" w:hAnsi="Arial" w:cs="Arial"/>
          <w:color w:val="000000" w:themeColor="text1"/>
          <w:sz w:val="20"/>
          <w:szCs w:val="20"/>
        </w:rPr>
        <w:t xml:space="preserve"> menunjukkan bahwa rata-rata kontribusi ekonomi perempuan pada keluarga buruh tani bawang lebih tinggi dibandingkan dengan perempuan nelayan</w:t>
      </w:r>
      <w:r w:rsidR="00B77D7F" w:rsidRPr="00A27971">
        <w:rPr>
          <w:rFonts w:ascii="Arial" w:hAnsi="Arial" w:cs="Arial"/>
          <w:color w:val="000000" w:themeColor="text1"/>
          <w:sz w:val="20"/>
          <w:szCs w:val="20"/>
        </w:rPr>
        <w:t xml:space="preserve"> </w:t>
      </w:r>
      <w:r w:rsidR="00DA17EB" w:rsidRPr="00A27971">
        <w:rPr>
          <w:rFonts w:ascii="Arial" w:hAnsi="Arial" w:cs="Arial"/>
          <w:color w:val="000000" w:themeColor="text1"/>
          <w:sz w:val="20"/>
          <w:szCs w:val="20"/>
        </w:rPr>
        <w:t>pada musim melaut/panen.</w:t>
      </w:r>
      <w:proofErr w:type="gramEnd"/>
      <w:r w:rsidR="00DA17EB" w:rsidRPr="00A27971">
        <w:rPr>
          <w:rFonts w:ascii="Arial" w:hAnsi="Arial" w:cs="Arial"/>
          <w:color w:val="000000" w:themeColor="text1"/>
          <w:sz w:val="20"/>
          <w:szCs w:val="20"/>
        </w:rPr>
        <w:t xml:space="preserve"> </w:t>
      </w:r>
      <w:r w:rsidR="002054D5" w:rsidRPr="00A27971">
        <w:rPr>
          <w:rFonts w:ascii="Arial" w:hAnsi="Arial" w:cs="Arial"/>
          <w:color w:val="000000" w:themeColor="text1"/>
          <w:sz w:val="20"/>
          <w:szCs w:val="20"/>
        </w:rPr>
        <w:t>R</w:t>
      </w:r>
      <w:r w:rsidR="00DA17EB" w:rsidRPr="00A27971">
        <w:rPr>
          <w:rFonts w:ascii="Arial" w:hAnsi="Arial" w:cs="Arial"/>
          <w:color w:val="000000" w:themeColor="text1"/>
          <w:sz w:val="20"/>
          <w:szCs w:val="20"/>
        </w:rPr>
        <w:t>ata-rata tekanan ekonomi objektif, tekanan ekonomi subjektif, dan tekanan ekonomi total keluarga pada musim melaut/panen dan musim tidak melaut/paceklik keluarga nelayan adalah lebih tinggi dibandingkan keluarga buruh tani bawang. Hal tersebut menunjukkan bahwa keluarga nelayan lebih rentan tertekan kebutuhan ekonomi dibandingkan keluarga buruh tani bawang baik pada musim melaut/panen dan musim tidak melaut/peceklik.</w:t>
      </w:r>
      <w:r w:rsidR="002054D5" w:rsidRPr="00A27971">
        <w:rPr>
          <w:rFonts w:ascii="Arial" w:hAnsi="Arial" w:cs="Arial"/>
          <w:color w:val="000000" w:themeColor="text1"/>
          <w:sz w:val="20"/>
          <w:szCs w:val="20"/>
        </w:rPr>
        <w:t xml:space="preserve"> </w:t>
      </w:r>
      <w:proofErr w:type="gramStart"/>
      <w:r w:rsidR="0029488E" w:rsidRPr="00A27971">
        <w:rPr>
          <w:rFonts w:ascii="Arial" w:hAnsi="Arial" w:cs="Arial"/>
          <w:color w:val="000000" w:themeColor="text1"/>
          <w:sz w:val="20"/>
          <w:szCs w:val="20"/>
          <w:lang w:val="en-ID" w:eastAsia="ja-JP"/>
        </w:rPr>
        <w:t>R</w:t>
      </w:r>
      <w:r w:rsidR="00DA17EB" w:rsidRPr="00A27971">
        <w:rPr>
          <w:rFonts w:ascii="Arial" w:hAnsi="Arial" w:cs="Arial"/>
          <w:color w:val="000000" w:themeColor="text1"/>
          <w:sz w:val="20"/>
          <w:szCs w:val="20"/>
          <w:lang w:eastAsia="ja-JP"/>
        </w:rPr>
        <w:t xml:space="preserve">ata-rata kesejahteraan objektif selama musim melaut/panen dan musim tidak melaut/paceklik pada keluarga buruh tani bawang </w:t>
      </w:r>
      <w:r w:rsidR="00DA17EB" w:rsidRPr="00A27971">
        <w:rPr>
          <w:rFonts w:ascii="Arial" w:hAnsi="Arial" w:cs="Arial"/>
          <w:color w:val="000000" w:themeColor="text1"/>
          <w:sz w:val="20"/>
          <w:szCs w:val="20"/>
        </w:rPr>
        <w:t>lebih tinggi dibandingkan dengan keluarga nelayan.</w:t>
      </w:r>
      <w:proofErr w:type="gramEnd"/>
      <w:r w:rsidR="00364282" w:rsidRPr="00A27971">
        <w:rPr>
          <w:rFonts w:ascii="Arial" w:hAnsi="Arial" w:cs="Arial"/>
          <w:color w:val="000000" w:themeColor="text1"/>
          <w:sz w:val="20"/>
          <w:szCs w:val="20"/>
        </w:rPr>
        <w:t xml:space="preserve"> </w:t>
      </w:r>
      <w:r w:rsidR="00DA17EB" w:rsidRPr="00A27971">
        <w:rPr>
          <w:rFonts w:ascii="Arial" w:hAnsi="Arial" w:cs="Arial"/>
          <w:color w:val="000000" w:themeColor="text1"/>
          <w:sz w:val="20"/>
          <w:szCs w:val="20"/>
        </w:rPr>
        <w:t>Adapun rata-rata kesejahteraan subjektif dan kesejahteraan keluarga total selama musim melaut/panen maupun musim tidak melaut/paceklik pada keluarga nelayan lebih tinggi dibandingkan dengan keluarga buruh tani bawang.</w:t>
      </w:r>
      <w:r w:rsidR="00D46BB4" w:rsidRPr="00A27971">
        <w:rPr>
          <w:rFonts w:ascii="Arial" w:hAnsi="Arial" w:cs="Arial"/>
          <w:color w:val="000000" w:themeColor="text1"/>
          <w:sz w:val="20"/>
          <w:szCs w:val="20"/>
          <w:lang w:val="en-US"/>
        </w:rPr>
        <w:t xml:space="preserve"> </w:t>
      </w:r>
      <w:r w:rsidR="0053681D" w:rsidRPr="00A27971">
        <w:rPr>
          <w:rFonts w:ascii="Arial" w:hAnsi="Arial" w:cs="Arial"/>
          <w:color w:val="000000" w:themeColor="text1"/>
          <w:sz w:val="20"/>
          <w:szCs w:val="20"/>
        </w:rPr>
        <w:t>Uji pengaruh menunjukkan adanya</w:t>
      </w:r>
      <w:r w:rsidR="00364282" w:rsidRPr="00A27971">
        <w:rPr>
          <w:rFonts w:ascii="Arial" w:hAnsi="Arial" w:cs="Arial"/>
          <w:color w:val="000000" w:themeColor="text1"/>
          <w:sz w:val="20"/>
          <w:szCs w:val="20"/>
        </w:rPr>
        <w:t xml:space="preserve"> </w:t>
      </w:r>
      <w:r w:rsidR="003E3D87" w:rsidRPr="00A27971">
        <w:rPr>
          <w:rFonts w:ascii="Arial" w:hAnsi="Arial" w:cs="Arial"/>
          <w:color w:val="000000" w:themeColor="text1"/>
          <w:sz w:val="20"/>
          <w:szCs w:val="20"/>
        </w:rPr>
        <w:t>kesamaan faktor-faktor yang memengaruhi kesejahteraan keluarga total pada musim melaut/panen maupun musim tidak melaut/paceklik dengan derajat yang tertinggi sampai yang terendah berturut-turut adalah semakin tingginya pendapatan per kapita,</w:t>
      </w:r>
      <w:r w:rsidR="00364282" w:rsidRPr="00A27971">
        <w:rPr>
          <w:rFonts w:ascii="Arial" w:hAnsi="Arial" w:cs="Arial"/>
          <w:color w:val="000000" w:themeColor="text1"/>
          <w:sz w:val="20"/>
          <w:szCs w:val="20"/>
        </w:rPr>
        <w:t xml:space="preserve"> </w:t>
      </w:r>
      <w:r w:rsidR="003E3D87" w:rsidRPr="00A27971">
        <w:rPr>
          <w:rFonts w:ascii="Arial" w:hAnsi="Arial" w:cs="Arial"/>
          <w:color w:val="000000" w:themeColor="text1"/>
          <w:sz w:val="20"/>
          <w:szCs w:val="20"/>
        </w:rPr>
        <w:t xml:space="preserve">semakin rendah tekanan ekonomi keluarga dan semakin banyaknya jumlah anggota keluarga. </w:t>
      </w:r>
    </w:p>
    <w:p w14:paraId="66142655" w14:textId="23BED737" w:rsidR="00EC70B3" w:rsidRPr="00A27971" w:rsidRDefault="00E74C55" w:rsidP="00D80256">
      <w:pPr>
        <w:spacing w:before="120" w:after="240"/>
        <w:jc w:val="both"/>
        <w:rPr>
          <w:rFonts w:ascii="Arial" w:hAnsi="Arial" w:cs="Arial"/>
          <w:color w:val="000000" w:themeColor="text1"/>
          <w:sz w:val="20"/>
          <w:szCs w:val="20"/>
        </w:rPr>
      </w:pPr>
      <w:r w:rsidRPr="00A27971">
        <w:rPr>
          <w:rFonts w:ascii="Arial" w:hAnsi="Arial" w:cs="Arial"/>
          <w:color w:val="000000" w:themeColor="text1"/>
          <w:sz w:val="20"/>
          <w:szCs w:val="20"/>
        </w:rPr>
        <w:t xml:space="preserve">Berdasarkan temuan penelitian, </w:t>
      </w:r>
      <w:r w:rsidR="00364282" w:rsidRPr="00A27971">
        <w:rPr>
          <w:rFonts w:ascii="Arial" w:hAnsi="Arial" w:cs="Arial"/>
          <w:color w:val="000000" w:themeColor="text1"/>
          <w:sz w:val="20"/>
          <w:szCs w:val="20"/>
        </w:rPr>
        <w:t xml:space="preserve">kesejahteraan keluarga dipengaruhi oleh pendapatan per kapita, jumlah anggota keluarga, dan tekanan ekonomi, sehingga keluarga buruh tani bawang dan keluarga nelayan diharapkan: </w:t>
      </w:r>
      <w:r w:rsidR="00EC70B3" w:rsidRPr="00A27971">
        <w:rPr>
          <w:rFonts w:ascii="Arial" w:hAnsi="Arial" w:cs="Arial"/>
          <w:color w:val="000000" w:themeColor="text1"/>
          <w:sz w:val="20"/>
          <w:szCs w:val="20"/>
        </w:rPr>
        <w:t xml:space="preserve">(1) </w:t>
      </w:r>
      <w:r w:rsidR="00364282" w:rsidRPr="00A27971">
        <w:rPr>
          <w:rFonts w:ascii="Arial" w:hAnsi="Arial" w:cs="Arial"/>
          <w:color w:val="000000" w:themeColor="text1"/>
          <w:sz w:val="20"/>
          <w:szCs w:val="20"/>
        </w:rPr>
        <w:t>Mampu m</w:t>
      </w:r>
      <w:r w:rsidRPr="00A27971">
        <w:rPr>
          <w:rFonts w:ascii="Arial" w:hAnsi="Arial" w:cs="Arial"/>
          <w:color w:val="000000" w:themeColor="text1"/>
          <w:sz w:val="20"/>
          <w:szCs w:val="20"/>
        </w:rPr>
        <w:t>engembangkan potensi dalam meningkatkan pendapat</w:t>
      </w:r>
      <w:r w:rsidR="00EF2654" w:rsidRPr="00A27971">
        <w:rPr>
          <w:rFonts w:ascii="Arial" w:hAnsi="Arial" w:cs="Arial"/>
          <w:color w:val="000000" w:themeColor="text1"/>
          <w:sz w:val="20"/>
          <w:szCs w:val="20"/>
        </w:rPr>
        <w:t>a</w:t>
      </w:r>
      <w:r w:rsidRPr="00A27971">
        <w:rPr>
          <w:rFonts w:ascii="Arial" w:hAnsi="Arial" w:cs="Arial"/>
          <w:color w:val="000000" w:themeColor="text1"/>
          <w:sz w:val="20"/>
          <w:szCs w:val="20"/>
        </w:rPr>
        <w:t xml:space="preserve">n keluarga melalui mencari pekerjaan lain pada waktu musim tidak melaut/paceklik, menambah anggota keluarga yang bekerja, serta mengurangi pengeluaran khususnya pada keluarga nelayan yang lebih </w:t>
      </w:r>
      <w:r w:rsidR="00EC70B3" w:rsidRPr="00A27971">
        <w:rPr>
          <w:rFonts w:ascii="Arial" w:hAnsi="Arial" w:cs="Arial"/>
          <w:color w:val="000000" w:themeColor="text1"/>
          <w:sz w:val="20"/>
          <w:szCs w:val="20"/>
        </w:rPr>
        <w:t>boros dalam pengeluaran, (2</w:t>
      </w:r>
      <w:r w:rsidR="00DB1234" w:rsidRPr="00A27971">
        <w:rPr>
          <w:rFonts w:ascii="Arial" w:hAnsi="Arial" w:cs="Arial"/>
          <w:color w:val="000000" w:themeColor="text1"/>
          <w:sz w:val="20"/>
          <w:szCs w:val="20"/>
        </w:rPr>
        <w:t>)</w:t>
      </w:r>
      <w:r w:rsidR="00EC70B3" w:rsidRPr="00A27971">
        <w:rPr>
          <w:rFonts w:ascii="Arial" w:hAnsi="Arial" w:cs="Arial"/>
          <w:color w:val="000000" w:themeColor="text1"/>
          <w:sz w:val="20"/>
          <w:szCs w:val="20"/>
        </w:rPr>
        <w:t xml:space="preserve"> </w:t>
      </w:r>
      <w:r w:rsidR="0028129E" w:rsidRPr="00A27971">
        <w:rPr>
          <w:rFonts w:ascii="Arial" w:hAnsi="Arial" w:cs="Arial"/>
          <w:color w:val="000000" w:themeColor="text1"/>
          <w:sz w:val="20"/>
          <w:szCs w:val="20"/>
        </w:rPr>
        <w:t xml:space="preserve">Melakukan usaha menabung dengan menyisihkan pendapatan yang diperoleh sebagai antisipasi keuangan pada musim tidak melaut/paceklik, (3) </w:t>
      </w:r>
      <w:r w:rsidR="00F87757" w:rsidRPr="00A27971">
        <w:rPr>
          <w:rFonts w:ascii="Arial" w:hAnsi="Arial" w:cs="Arial"/>
          <w:color w:val="000000" w:themeColor="text1"/>
          <w:sz w:val="20"/>
          <w:szCs w:val="20"/>
        </w:rPr>
        <w:t xml:space="preserve">Menggiatkan kembali </w:t>
      </w:r>
      <w:r w:rsidR="00F87757" w:rsidRPr="00A27971">
        <w:rPr>
          <w:rFonts w:ascii="Arial" w:hAnsi="Arial" w:cs="Arial"/>
          <w:color w:val="000000" w:themeColor="text1"/>
          <w:sz w:val="20"/>
          <w:szCs w:val="20"/>
        </w:rPr>
        <w:lastRenderedPageBreak/>
        <w:t xml:space="preserve">program Keluaga Berencana (KB) “dua anak cukup” untuk mengontrol jumlah anggota keluarga sehingga beban ekonomi </w:t>
      </w:r>
      <w:r w:rsidR="00E85D8C" w:rsidRPr="00A27971">
        <w:rPr>
          <w:rFonts w:ascii="Arial" w:hAnsi="Arial" w:cs="Arial"/>
          <w:color w:val="000000" w:themeColor="text1"/>
          <w:sz w:val="20"/>
          <w:szCs w:val="20"/>
        </w:rPr>
        <w:t xml:space="preserve">keluarga menjadi lebih rendah. </w:t>
      </w:r>
    </w:p>
    <w:p w14:paraId="2E0F6F0F" w14:textId="5BD59302" w:rsidR="00123663" w:rsidRPr="00A27971" w:rsidRDefault="00E92F76" w:rsidP="00C86194">
      <w:pPr>
        <w:spacing w:after="200" w:line="276" w:lineRule="auto"/>
        <w:jc w:val="center"/>
        <w:rPr>
          <w:rFonts w:ascii="Arial" w:hAnsi="Arial" w:cs="Arial"/>
          <w:b/>
          <w:color w:val="000000" w:themeColor="text1"/>
          <w:sz w:val="20"/>
          <w:szCs w:val="20"/>
          <w:lang w:val="en-US"/>
        </w:rPr>
      </w:pPr>
      <w:r w:rsidRPr="00A27971">
        <w:rPr>
          <w:rFonts w:ascii="Arial" w:hAnsi="Arial" w:cs="Arial"/>
          <w:b/>
          <w:color w:val="000000" w:themeColor="text1"/>
          <w:sz w:val="20"/>
          <w:szCs w:val="20"/>
          <w:lang w:val="en-US"/>
        </w:rPr>
        <w:t>DAFTAR PUSTAKA</w:t>
      </w:r>
    </w:p>
    <w:p w14:paraId="73F8158A" w14:textId="77777777" w:rsidR="0017298A" w:rsidRPr="00A27971" w:rsidRDefault="0017298A" w:rsidP="003B1149">
      <w:pPr>
        <w:tabs>
          <w:tab w:val="left" w:pos="0"/>
          <w:tab w:val="left" w:pos="1843"/>
        </w:tabs>
        <w:spacing w:before="120" w:after="120"/>
        <w:ind w:left="567" w:hanging="567"/>
        <w:jc w:val="both"/>
        <w:rPr>
          <w:rFonts w:ascii="Arial" w:hAnsi="Arial" w:cs="Arial"/>
          <w:color w:val="000000" w:themeColor="text1"/>
          <w:sz w:val="20"/>
          <w:szCs w:val="20"/>
        </w:rPr>
      </w:pPr>
      <w:r w:rsidRPr="00A27971">
        <w:rPr>
          <w:rFonts w:ascii="Arial" w:hAnsi="Arial" w:cs="Arial"/>
          <w:color w:val="000000" w:themeColor="text1"/>
          <w:sz w:val="20"/>
          <w:szCs w:val="20"/>
        </w:rPr>
        <w:t xml:space="preserve">[BPS] Badan Pusat Statistik. </w:t>
      </w:r>
      <w:proofErr w:type="gramStart"/>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2017</w:t>
      </w:r>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Garis Kemiskinan Menurut Provinsi 2013-2017.</w:t>
      </w:r>
      <w:proofErr w:type="gramEnd"/>
      <w:r w:rsidRPr="00A27971">
        <w:rPr>
          <w:rFonts w:ascii="Arial" w:hAnsi="Arial" w:cs="Arial"/>
          <w:color w:val="000000" w:themeColor="text1"/>
          <w:sz w:val="20"/>
          <w:szCs w:val="20"/>
        </w:rPr>
        <w:t xml:space="preserve"> Diambil dari: </w:t>
      </w:r>
      <w:hyperlink r:id="rId11" w:history="1">
        <w:r w:rsidRPr="00A27971">
          <w:rPr>
            <w:rStyle w:val="Hyperlink"/>
            <w:rFonts w:ascii="Arial" w:hAnsi="Arial" w:cs="Arial"/>
            <w:color w:val="000000" w:themeColor="text1"/>
            <w:sz w:val="20"/>
            <w:szCs w:val="20"/>
          </w:rPr>
          <w:t>https://www.bps.go.id/linkTableDinamis/view/id/1120</w:t>
        </w:r>
      </w:hyperlink>
      <w:r w:rsidRPr="00A27971">
        <w:rPr>
          <w:rFonts w:ascii="Arial" w:hAnsi="Arial" w:cs="Arial"/>
          <w:color w:val="000000" w:themeColor="text1"/>
          <w:sz w:val="20"/>
          <w:szCs w:val="20"/>
        </w:rPr>
        <w:t>. [diunduh 30 Maret 2018].</w:t>
      </w:r>
    </w:p>
    <w:p w14:paraId="0F5F5735" w14:textId="77777777" w:rsidR="0017298A" w:rsidRPr="00A27971" w:rsidRDefault="0017298A" w:rsidP="003B1149">
      <w:pPr>
        <w:tabs>
          <w:tab w:val="left" w:pos="0"/>
          <w:tab w:val="left" w:pos="1843"/>
        </w:tabs>
        <w:spacing w:before="120" w:after="120"/>
        <w:ind w:left="567" w:hanging="567"/>
        <w:jc w:val="both"/>
        <w:rPr>
          <w:rFonts w:ascii="Arial" w:hAnsi="Arial" w:cs="Arial"/>
          <w:color w:val="000000" w:themeColor="text1"/>
          <w:sz w:val="20"/>
          <w:szCs w:val="20"/>
        </w:rPr>
      </w:pPr>
      <w:r w:rsidRPr="00A27971">
        <w:rPr>
          <w:rFonts w:ascii="Arial" w:hAnsi="Arial" w:cs="Arial"/>
          <w:color w:val="000000" w:themeColor="text1"/>
          <w:sz w:val="20"/>
          <w:szCs w:val="20"/>
        </w:rPr>
        <w:t xml:space="preserve">[BPS] Badan Pusat Statistik. (2018). Tingkat Kemiskinan dan Ketimpangan di DKI Jakarta, Maret 2018. Diambil dari: </w:t>
      </w:r>
      <w:hyperlink r:id="rId12" w:history="1">
        <w:r w:rsidRPr="00A27971">
          <w:rPr>
            <w:rStyle w:val="Hyperlink"/>
            <w:rFonts w:ascii="Arial" w:hAnsi="Arial" w:cs="Arial"/>
            <w:color w:val="000000" w:themeColor="text1"/>
            <w:sz w:val="20"/>
            <w:szCs w:val="20"/>
          </w:rPr>
          <w:t>https://jakarta.bps.go.id/pressrelease/2018/07/16/321/tingkat-kemiskinan-dan-ketimpangan-di-dki-jakarta-maret-2018-.html</w:t>
        </w:r>
      </w:hyperlink>
      <w:r w:rsidRPr="00A27971">
        <w:rPr>
          <w:rFonts w:ascii="Arial" w:hAnsi="Arial" w:cs="Arial"/>
          <w:color w:val="000000" w:themeColor="text1"/>
          <w:sz w:val="20"/>
          <w:szCs w:val="20"/>
        </w:rPr>
        <w:t>. [diunduh 30 Oktober 2018].</w:t>
      </w:r>
    </w:p>
    <w:p w14:paraId="699831B5" w14:textId="77777777" w:rsidR="002A33B8" w:rsidRPr="00A27971" w:rsidRDefault="0017298A" w:rsidP="003B1149">
      <w:pPr>
        <w:spacing w:before="120" w:after="120"/>
        <w:ind w:left="567" w:hanging="567"/>
        <w:jc w:val="both"/>
        <w:rPr>
          <w:rFonts w:ascii="Arial" w:hAnsi="Arial" w:cs="Arial"/>
          <w:color w:val="000000" w:themeColor="text1"/>
          <w:sz w:val="20"/>
          <w:szCs w:val="20"/>
        </w:rPr>
      </w:pPr>
      <w:r w:rsidRPr="00A27971">
        <w:rPr>
          <w:rFonts w:ascii="Arial" w:hAnsi="Arial" w:cs="Arial"/>
          <w:color w:val="000000" w:themeColor="text1"/>
          <w:sz w:val="20"/>
          <w:szCs w:val="20"/>
        </w:rPr>
        <w:t xml:space="preserve">[CPRC] Chronic Poverty Research Center. </w:t>
      </w:r>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2009</w:t>
      </w:r>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Escaping poverty traps. The Chronic Poverty Report 2008-2009. Diambil dari: </w:t>
      </w:r>
      <w:hyperlink r:id="rId13" w:history="1">
        <w:r w:rsidRPr="00A27971">
          <w:rPr>
            <w:rStyle w:val="Hyperlink"/>
            <w:rFonts w:ascii="Arial" w:hAnsi="Arial" w:cs="Arial"/>
            <w:color w:val="000000" w:themeColor="text1"/>
            <w:sz w:val="20"/>
            <w:szCs w:val="20"/>
          </w:rPr>
          <w:t>http://www.chronicpoverty.org</w:t>
        </w:r>
      </w:hyperlink>
      <w:r w:rsidRPr="00A27971">
        <w:rPr>
          <w:rFonts w:ascii="Arial" w:hAnsi="Arial" w:cs="Arial"/>
          <w:color w:val="000000" w:themeColor="text1"/>
          <w:sz w:val="20"/>
          <w:szCs w:val="20"/>
        </w:rPr>
        <w:t>. [diunduh 30 Januari 2018].</w:t>
      </w:r>
    </w:p>
    <w:p w14:paraId="57A13A55" w14:textId="1450397F" w:rsidR="0017298A" w:rsidRPr="00A27971" w:rsidRDefault="002A33B8" w:rsidP="003B1149">
      <w:pPr>
        <w:spacing w:before="120" w:after="120"/>
        <w:ind w:left="567" w:hanging="567"/>
        <w:jc w:val="both"/>
        <w:rPr>
          <w:rFonts w:ascii="Arial" w:hAnsi="Arial" w:cs="Arial"/>
          <w:color w:val="000000" w:themeColor="text1"/>
          <w:sz w:val="20"/>
          <w:szCs w:val="20"/>
          <w:lang w:val="en-ID"/>
        </w:rPr>
      </w:pPr>
      <w:r w:rsidRPr="00A27971">
        <w:rPr>
          <w:rFonts w:ascii="Arial" w:hAnsi="Arial" w:cs="Arial"/>
          <w:color w:val="000000" w:themeColor="text1"/>
          <w:sz w:val="20"/>
          <w:szCs w:val="20"/>
        </w:rPr>
        <w:t xml:space="preserve">[KEMENTAN] Kementrian Pertanian. (2017). Statistik Pertanian 2017. Diambil dari: </w:t>
      </w:r>
      <w:hyperlink r:id="rId14" w:history="1">
        <w:r w:rsidRPr="00A27971">
          <w:rPr>
            <w:rStyle w:val="Hyperlink"/>
            <w:rFonts w:ascii="Arial" w:hAnsi="Arial" w:cs="Arial"/>
            <w:color w:val="000000" w:themeColor="text1"/>
            <w:sz w:val="20"/>
            <w:szCs w:val="20"/>
          </w:rPr>
          <w:t>http://pangan.litbang.pertanian.go.id/files/Statistik/StatistikPertanian2017.pdf</w:t>
        </w:r>
      </w:hyperlink>
      <w:r w:rsidRPr="00A27971">
        <w:rPr>
          <w:rFonts w:ascii="Arial" w:hAnsi="Arial" w:cs="Arial"/>
          <w:color w:val="000000" w:themeColor="text1"/>
          <w:sz w:val="20"/>
          <w:szCs w:val="20"/>
        </w:rPr>
        <w:t xml:space="preserve">. [diunduh 31 Desember 2018]. </w:t>
      </w:r>
      <w:r w:rsidR="0017298A" w:rsidRPr="00A27971">
        <w:rPr>
          <w:rFonts w:ascii="Arial" w:hAnsi="Arial" w:cs="Arial"/>
          <w:color w:val="000000" w:themeColor="text1"/>
          <w:sz w:val="20"/>
          <w:szCs w:val="20"/>
          <w:lang w:val="en-ID"/>
        </w:rPr>
        <w:t xml:space="preserve">    </w:t>
      </w:r>
    </w:p>
    <w:p w14:paraId="5ACF57E4" w14:textId="3A3EF6F4" w:rsidR="006D2043" w:rsidRPr="00A27971" w:rsidRDefault="006D2043" w:rsidP="003B1149">
      <w:pPr>
        <w:tabs>
          <w:tab w:val="left" w:pos="0"/>
          <w:tab w:val="left" w:pos="1843"/>
        </w:tabs>
        <w:spacing w:before="120" w:after="120"/>
        <w:ind w:left="567" w:hanging="567"/>
        <w:jc w:val="both"/>
        <w:rPr>
          <w:rFonts w:ascii="Arial" w:hAnsi="Arial" w:cs="Arial"/>
          <w:color w:val="000000" w:themeColor="text1"/>
          <w:sz w:val="20"/>
          <w:szCs w:val="20"/>
          <w:lang w:val="en-US"/>
        </w:rPr>
      </w:pPr>
      <w:r w:rsidRPr="00A27971">
        <w:rPr>
          <w:rFonts w:ascii="Arial" w:hAnsi="Arial" w:cs="Arial"/>
          <w:color w:val="000000" w:themeColor="text1"/>
          <w:sz w:val="20"/>
          <w:szCs w:val="20"/>
        </w:rPr>
        <w:t>A</w:t>
      </w:r>
      <w:r w:rsidR="00DD6535" w:rsidRPr="00A27971">
        <w:rPr>
          <w:rFonts w:ascii="Arial" w:hAnsi="Arial" w:cs="Arial"/>
          <w:color w:val="000000" w:themeColor="text1"/>
          <w:sz w:val="20"/>
          <w:szCs w:val="20"/>
        </w:rPr>
        <w:t>ldil</w:t>
      </w:r>
      <w:r w:rsidRPr="00A27971">
        <w:rPr>
          <w:rFonts w:ascii="Arial" w:hAnsi="Arial" w:cs="Arial"/>
          <w:color w:val="000000" w:themeColor="text1"/>
          <w:sz w:val="20"/>
          <w:szCs w:val="20"/>
        </w:rPr>
        <w:t xml:space="preserve">a </w:t>
      </w:r>
      <w:r w:rsidR="00DD6535" w:rsidRPr="00A27971">
        <w:rPr>
          <w:rFonts w:ascii="Arial" w:hAnsi="Arial" w:cs="Arial"/>
          <w:color w:val="000000" w:themeColor="text1"/>
          <w:sz w:val="20"/>
          <w:szCs w:val="20"/>
        </w:rPr>
        <w:t>H.F., Fariyanti A., &amp; Tinaprilla</w:t>
      </w:r>
      <w:r w:rsidR="00890508" w:rsidRPr="00A27971">
        <w:rPr>
          <w:rFonts w:ascii="Arial" w:hAnsi="Arial" w:cs="Arial"/>
          <w:color w:val="000000" w:themeColor="text1"/>
          <w:sz w:val="20"/>
          <w:szCs w:val="20"/>
          <w:lang w:val="en-US"/>
        </w:rPr>
        <w:t>,</w:t>
      </w:r>
      <w:r w:rsidR="00DD6535" w:rsidRPr="00A27971">
        <w:rPr>
          <w:rFonts w:ascii="Arial" w:hAnsi="Arial" w:cs="Arial"/>
          <w:color w:val="000000" w:themeColor="text1"/>
          <w:sz w:val="20"/>
          <w:szCs w:val="20"/>
        </w:rPr>
        <w:t xml:space="preserve"> N. (2015). Analisis profitabilitas usaha</w:t>
      </w:r>
      <w:r w:rsidR="00890508" w:rsidRPr="00A27971">
        <w:rPr>
          <w:rFonts w:ascii="Arial" w:hAnsi="Arial" w:cs="Arial"/>
          <w:color w:val="000000" w:themeColor="text1"/>
          <w:sz w:val="20"/>
          <w:szCs w:val="20"/>
          <w:lang w:val="en-US"/>
        </w:rPr>
        <w:t xml:space="preserve"> </w:t>
      </w:r>
      <w:r w:rsidR="00DD6535" w:rsidRPr="00A27971">
        <w:rPr>
          <w:rFonts w:ascii="Arial" w:hAnsi="Arial" w:cs="Arial"/>
          <w:color w:val="000000" w:themeColor="text1"/>
          <w:sz w:val="20"/>
          <w:szCs w:val="20"/>
        </w:rPr>
        <w:t xml:space="preserve">tani bawang merah berdasarkan musim di tiga kabupaten sentra produksi di Indonesia. </w:t>
      </w:r>
      <w:r w:rsidR="00DD6535" w:rsidRPr="00A27971">
        <w:rPr>
          <w:rFonts w:ascii="Arial" w:hAnsi="Arial" w:cs="Arial"/>
          <w:i/>
          <w:color w:val="000000" w:themeColor="text1"/>
          <w:sz w:val="20"/>
          <w:szCs w:val="20"/>
        </w:rPr>
        <w:t>Social Economic and A</w:t>
      </w:r>
      <w:r w:rsidR="0061121B" w:rsidRPr="00A27971">
        <w:rPr>
          <w:rFonts w:ascii="Arial" w:hAnsi="Arial" w:cs="Arial"/>
          <w:i/>
          <w:color w:val="000000" w:themeColor="text1"/>
          <w:sz w:val="20"/>
          <w:szCs w:val="20"/>
        </w:rPr>
        <w:t xml:space="preserve">gribusiness Journal. </w:t>
      </w:r>
      <w:r w:rsidR="0061121B" w:rsidRPr="00A27971">
        <w:rPr>
          <w:rFonts w:ascii="Arial" w:hAnsi="Arial" w:cs="Arial"/>
          <w:color w:val="000000" w:themeColor="text1"/>
          <w:sz w:val="20"/>
          <w:szCs w:val="20"/>
        </w:rPr>
        <w:t xml:space="preserve">11(2): 249-260. ISSN: 1829-9946. </w:t>
      </w:r>
    </w:p>
    <w:p w14:paraId="321FA9D7" w14:textId="09C41B6C" w:rsidR="00DB1234" w:rsidRPr="00A27971" w:rsidRDefault="00DB1234" w:rsidP="003B1149">
      <w:pPr>
        <w:tabs>
          <w:tab w:val="left" w:pos="0"/>
          <w:tab w:val="left" w:pos="1843"/>
        </w:tabs>
        <w:spacing w:before="120" w:after="120"/>
        <w:ind w:left="567" w:hanging="567"/>
        <w:jc w:val="both"/>
        <w:rPr>
          <w:rFonts w:ascii="Arial" w:hAnsi="Arial" w:cs="Arial"/>
          <w:color w:val="000000" w:themeColor="text1"/>
          <w:sz w:val="20"/>
          <w:szCs w:val="20"/>
          <w:lang w:val="en-US"/>
        </w:rPr>
      </w:pPr>
      <w:proofErr w:type="gramStart"/>
      <w:r w:rsidRPr="00A27971">
        <w:rPr>
          <w:rFonts w:ascii="Arial" w:hAnsi="Arial" w:cs="Arial"/>
          <w:color w:val="000000" w:themeColor="text1"/>
          <w:sz w:val="20"/>
          <w:szCs w:val="20"/>
          <w:lang w:val="en-US"/>
        </w:rPr>
        <w:t>Angur</w:t>
      </w:r>
      <w:r w:rsidR="00A13BDE" w:rsidRPr="00A27971">
        <w:rPr>
          <w:rFonts w:ascii="Arial" w:hAnsi="Arial" w:cs="Arial"/>
          <w:color w:val="000000" w:themeColor="text1"/>
          <w:sz w:val="20"/>
          <w:szCs w:val="20"/>
          <w:lang w:val="en-US"/>
        </w:rPr>
        <w:t>,</w:t>
      </w:r>
      <w:r w:rsidRPr="00A27971">
        <w:rPr>
          <w:rFonts w:ascii="Arial" w:hAnsi="Arial" w:cs="Arial"/>
          <w:color w:val="000000" w:themeColor="text1"/>
          <w:sz w:val="20"/>
          <w:szCs w:val="20"/>
          <w:lang w:val="en-US"/>
        </w:rPr>
        <w:t xml:space="preserve"> M</w:t>
      </w:r>
      <w:r w:rsidR="00A13BDE" w:rsidRPr="00A27971">
        <w:rPr>
          <w:rFonts w:ascii="Arial" w:hAnsi="Arial" w:cs="Arial"/>
          <w:color w:val="000000" w:themeColor="text1"/>
          <w:sz w:val="20"/>
          <w:szCs w:val="20"/>
          <w:lang w:val="en-US"/>
        </w:rPr>
        <w:t>.</w:t>
      </w:r>
      <w:r w:rsidRPr="00A27971">
        <w:rPr>
          <w:rFonts w:ascii="Arial" w:hAnsi="Arial" w:cs="Arial"/>
          <w:color w:val="000000" w:themeColor="text1"/>
          <w:sz w:val="20"/>
          <w:szCs w:val="20"/>
          <w:lang w:val="en-US"/>
        </w:rPr>
        <w:t>G</w:t>
      </w:r>
      <w:r w:rsidR="00A13BDE" w:rsidRPr="00A27971">
        <w:rPr>
          <w:rFonts w:ascii="Arial" w:hAnsi="Arial" w:cs="Arial"/>
          <w:color w:val="000000" w:themeColor="text1"/>
          <w:sz w:val="20"/>
          <w:szCs w:val="20"/>
          <w:lang w:val="en-US"/>
        </w:rPr>
        <w:t>.</w:t>
      </w:r>
      <w:r w:rsidRPr="00A27971">
        <w:rPr>
          <w:rFonts w:ascii="Arial" w:hAnsi="Arial" w:cs="Arial"/>
          <w:color w:val="000000" w:themeColor="text1"/>
          <w:sz w:val="20"/>
          <w:szCs w:val="20"/>
          <w:lang w:val="en-US"/>
        </w:rPr>
        <w:t>, Robin</w:t>
      </w:r>
      <w:r w:rsidR="00A13BDE" w:rsidRPr="00A27971">
        <w:rPr>
          <w:rFonts w:ascii="Arial" w:hAnsi="Arial" w:cs="Arial"/>
          <w:color w:val="000000" w:themeColor="text1"/>
          <w:sz w:val="20"/>
          <w:szCs w:val="20"/>
          <w:lang w:val="en-US"/>
        </w:rPr>
        <w:t>,</w:t>
      </w:r>
      <w:r w:rsidRPr="00A27971">
        <w:rPr>
          <w:rFonts w:ascii="Arial" w:hAnsi="Arial" w:cs="Arial"/>
          <w:color w:val="000000" w:themeColor="text1"/>
          <w:sz w:val="20"/>
          <w:szCs w:val="20"/>
          <w:lang w:val="en-US"/>
        </w:rPr>
        <w:t xml:space="preserve"> W</w:t>
      </w:r>
      <w:r w:rsidR="00A13BDE" w:rsidRPr="00A27971">
        <w:rPr>
          <w:rFonts w:ascii="Arial" w:hAnsi="Arial" w:cs="Arial"/>
          <w:color w:val="000000" w:themeColor="text1"/>
          <w:sz w:val="20"/>
          <w:szCs w:val="20"/>
          <w:lang w:val="en-US"/>
        </w:rPr>
        <w:t>.</w:t>
      </w:r>
      <w:r w:rsidRPr="00A27971">
        <w:rPr>
          <w:rFonts w:ascii="Arial" w:hAnsi="Arial" w:cs="Arial"/>
          <w:color w:val="000000" w:themeColor="text1"/>
          <w:sz w:val="20"/>
          <w:szCs w:val="20"/>
          <w:lang w:val="en-US"/>
        </w:rPr>
        <w:t xml:space="preserve">, </w:t>
      </w:r>
      <w:r w:rsidR="00A13BDE" w:rsidRPr="00A27971">
        <w:rPr>
          <w:rFonts w:ascii="Arial" w:hAnsi="Arial" w:cs="Arial"/>
          <w:color w:val="000000" w:themeColor="text1"/>
          <w:sz w:val="20"/>
          <w:szCs w:val="20"/>
          <w:lang w:val="en-US"/>
        </w:rPr>
        <w:t xml:space="preserve">&amp; </w:t>
      </w:r>
      <w:r w:rsidRPr="00A27971">
        <w:rPr>
          <w:rFonts w:ascii="Arial" w:hAnsi="Arial" w:cs="Arial"/>
          <w:color w:val="000000" w:themeColor="text1"/>
          <w:sz w:val="20"/>
          <w:szCs w:val="20"/>
          <w:lang w:val="en-US"/>
        </w:rPr>
        <w:t>Sudhir</w:t>
      </w:r>
      <w:r w:rsidR="00A13BDE" w:rsidRPr="00A27971">
        <w:rPr>
          <w:rFonts w:ascii="Arial" w:hAnsi="Arial" w:cs="Arial"/>
          <w:color w:val="000000" w:themeColor="text1"/>
          <w:sz w:val="20"/>
          <w:szCs w:val="20"/>
          <w:lang w:val="en-US"/>
        </w:rPr>
        <w:t>,</w:t>
      </w:r>
      <w:r w:rsidRPr="00A27971">
        <w:rPr>
          <w:rFonts w:ascii="Arial" w:hAnsi="Arial" w:cs="Arial"/>
          <w:color w:val="000000" w:themeColor="text1"/>
          <w:sz w:val="20"/>
          <w:szCs w:val="20"/>
          <w:lang w:val="en-US"/>
        </w:rPr>
        <w:t xml:space="preserve"> G</w:t>
      </w:r>
      <w:r w:rsidR="00A13BDE" w:rsidRPr="00A27971">
        <w:rPr>
          <w:rFonts w:ascii="Arial" w:hAnsi="Arial" w:cs="Arial"/>
          <w:color w:val="000000" w:themeColor="text1"/>
          <w:sz w:val="20"/>
          <w:szCs w:val="20"/>
          <w:lang w:val="en-US"/>
        </w:rPr>
        <w:t>.</w:t>
      </w:r>
      <w:r w:rsidRPr="00A27971">
        <w:rPr>
          <w:rFonts w:ascii="Arial" w:hAnsi="Arial" w:cs="Arial"/>
          <w:color w:val="000000" w:themeColor="text1"/>
          <w:sz w:val="20"/>
          <w:szCs w:val="20"/>
          <w:lang w:val="en-US"/>
        </w:rPr>
        <w:t xml:space="preserve">A. </w:t>
      </w:r>
      <w:r w:rsidRPr="00A27971">
        <w:rPr>
          <w:rFonts w:ascii="Arial" w:hAnsi="Arial" w:cs="Arial"/>
          <w:color w:val="000000" w:themeColor="text1"/>
          <w:sz w:val="20"/>
          <w:szCs w:val="20"/>
        </w:rPr>
        <w:t>(</w:t>
      </w:r>
      <w:r w:rsidRPr="00A27971">
        <w:rPr>
          <w:rFonts w:ascii="Arial" w:hAnsi="Arial" w:cs="Arial"/>
          <w:color w:val="000000" w:themeColor="text1"/>
          <w:sz w:val="20"/>
          <w:szCs w:val="20"/>
          <w:lang w:val="en-US"/>
        </w:rPr>
        <w:t>2004</w:t>
      </w:r>
      <w:r w:rsidRPr="00A27971">
        <w:rPr>
          <w:rFonts w:ascii="Arial" w:hAnsi="Arial" w:cs="Arial"/>
          <w:color w:val="000000" w:themeColor="text1"/>
          <w:sz w:val="20"/>
          <w:szCs w:val="20"/>
        </w:rPr>
        <w:t>)</w:t>
      </w:r>
      <w:r w:rsidRPr="00A27971">
        <w:rPr>
          <w:rFonts w:ascii="Arial" w:hAnsi="Arial" w:cs="Arial"/>
          <w:color w:val="000000" w:themeColor="text1"/>
          <w:sz w:val="20"/>
          <w:szCs w:val="20"/>
          <w:lang w:val="en-US"/>
        </w:rPr>
        <w:t>.</w:t>
      </w:r>
      <w:proofErr w:type="gramEnd"/>
      <w:r w:rsidRPr="00A27971">
        <w:rPr>
          <w:rFonts w:ascii="Arial" w:hAnsi="Arial" w:cs="Arial"/>
          <w:color w:val="000000" w:themeColor="text1"/>
          <w:sz w:val="20"/>
          <w:szCs w:val="20"/>
          <w:lang w:val="en-US"/>
        </w:rPr>
        <w:t xml:space="preserve"> </w:t>
      </w:r>
      <w:proofErr w:type="gramStart"/>
      <w:r w:rsidRPr="00A27971">
        <w:rPr>
          <w:rFonts w:ascii="Arial" w:hAnsi="Arial" w:cs="Arial"/>
          <w:color w:val="000000" w:themeColor="text1"/>
          <w:sz w:val="20"/>
          <w:szCs w:val="20"/>
          <w:lang w:val="en-US"/>
        </w:rPr>
        <w:t>Congruence among Objective and Subjective Quality-of-Life (QOL) Indicators.</w:t>
      </w:r>
      <w:proofErr w:type="gramEnd"/>
      <w:r w:rsidRPr="00A27971">
        <w:rPr>
          <w:rFonts w:ascii="Arial" w:hAnsi="Arial" w:cs="Arial"/>
          <w:color w:val="000000" w:themeColor="text1"/>
          <w:sz w:val="20"/>
          <w:szCs w:val="20"/>
          <w:lang w:val="en-US"/>
        </w:rPr>
        <w:t xml:space="preserve"> </w:t>
      </w:r>
      <w:r w:rsidRPr="00A27971">
        <w:rPr>
          <w:rFonts w:ascii="Arial" w:hAnsi="Arial" w:cs="Arial"/>
          <w:i/>
          <w:color w:val="000000" w:themeColor="text1"/>
          <w:sz w:val="20"/>
          <w:szCs w:val="20"/>
          <w:lang w:val="en-US"/>
        </w:rPr>
        <w:t xml:space="preserve">Journal Alliance of Business Research, </w:t>
      </w:r>
      <w:r w:rsidR="001A080B" w:rsidRPr="00A27971">
        <w:rPr>
          <w:rFonts w:ascii="Arial" w:hAnsi="Arial" w:cs="Arial"/>
          <w:color w:val="000000" w:themeColor="text1"/>
          <w:sz w:val="20"/>
          <w:szCs w:val="20"/>
        </w:rPr>
        <w:t>5(2):</w:t>
      </w:r>
      <w:r w:rsidRPr="00A27971">
        <w:rPr>
          <w:rFonts w:ascii="Arial" w:hAnsi="Arial" w:cs="Arial"/>
          <w:color w:val="000000" w:themeColor="text1"/>
          <w:sz w:val="20"/>
          <w:szCs w:val="20"/>
          <w:lang w:val="en-US"/>
        </w:rPr>
        <w:t xml:space="preserve">47-52. </w:t>
      </w:r>
    </w:p>
    <w:p w14:paraId="03C36471" w14:textId="68ED1E61" w:rsidR="00A41F42" w:rsidRPr="00A27971" w:rsidRDefault="00A41F42" w:rsidP="003B1149">
      <w:pPr>
        <w:spacing w:before="120" w:after="120"/>
        <w:ind w:left="567" w:hanging="567"/>
        <w:jc w:val="both"/>
        <w:rPr>
          <w:rFonts w:ascii="Arial" w:eastAsia="Times New Roman" w:hAnsi="Arial" w:cs="Arial"/>
          <w:iCs/>
          <w:color w:val="000000" w:themeColor="text1"/>
          <w:sz w:val="20"/>
          <w:szCs w:val="20"/>
        </w:rPr>
      </w:pPr>
      <w:r w:rsidRPr="00A27971">
        <w:rPr>
          <w:rFonts w:ascii="Arial" w:hAnsi="Arial" w:cs="Arial"/>
          <w:color w:val="000000" w:themeColor="text1"/>
          <w:sz w:val="20"/>
          <w:szCs w:val="20"/>
        </w:rPr>
        <w:t>Begum, A</w:t>
      </w:r>
      <w:r w:rsidR="00C3045C" w:rsidRPr="00A27971">
        <w:rPr>
          <w:rFonts w:ascii="Arial" w:hAnsi="Arial" w:cs="Arial"/>
          <w:color w:val="000000" w:themeColor="text1"/>
          <w:sz w:val="20"/>
          <w:szCs w:val="20"/>
        </w:rPr>
        <w:t>.,</w:t>
      </w:r>
      <w:r w:rsidRPr="00A27971">
        <w:rPr>
          <w:rFonts w:ascii="Arial" w:hAnsi="Arial" w:cs="Arial"/>
          <w:color w:val="000000" w:themeColor="text1"/>
          <w:sz w:val="20"/>
          <w:szCs w:val="20"/>
        </w:rPr>
        <w:t xml:space="preserve"> &amp; Chakrabortty, K. </w:t>
      </w:r>
      <w:proofErr w:type="gramStart"/>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1995</w:t>
      </w:r>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w:t>
      </w:r>
      <w:r w:rsidRPr="00A27971">
        <w:rPr>
          <w:rFonts w:ascii="Arial" w:eastAsia="Times New Roman" w:hAnsi="Arial" w:cs="Arial"/>
          <w:bCs/>
          <w:iCs/>
          <w:color w:val="000000" w:themeColor="text1"/>
          <w:sz w:val="20"/>
          <w:szCs w:val="20"/>
        </w:rPr>
        <w:t xml:space="preserve">Economic Contribution </w:t>
      </w:r>
      <w:r w:rsidR="00C3045C" w:rsidRPr="00A27971">
        <w:rPr>
          <w:rFonts w:ascii="Arial" w:eastAsia="Times New Roman" w:hAnsi="Arial" w:cs="Arial"/>
          <w:bCs/>
          <w:iCs/>
          <w:color w:val="000000" w:themeColor="text1"/>
          <w:sz w:val="20"/>
          <w:szCs w:val="20"/>
        </w:rPr>
        <w:t>o</w:t>
      </w:r>
      <w:r w:rsidRPr="00A27971">
        <w:rPr>
          <w:rFonts w:ascii="Arial" w:eastAsia="Times New Roman" w:hAnsi="Arial" w:cs="Arial"/>
          <w:bCs/>
          <w:iCs/>
          <w:color w:val="000000" w:themeColor="text1"/>
          <w:sz w:val="20"/>
          <w:szCs w:val="20"/>
        </w:rPr>
        <w:t xml:space="preserve">f Rural Women </w:t>
      </w:r>
      <w:r w:rsidR="00C3045C" w:rsidRPr="00A27971">
        <w:rPr>
          <w:rFonts w:ascii="Arial" w:eastAsia="Times New Roman" w:hAnsi="Arial" w:cs="Arial"/>
          <w:bCs/>
          <w:iCs/>
          <w:color w:val="000000" w:themeColor="text1"/>
          <w:sz w:val="20"/>
          <w:szCs w:val="20"/>
        </w:rPr>
        <w:t>a</w:t>
      </w:r>
      <w:r w:rsidRPr="00A27971">
        <w:rPr>
          <w:rFonts w:ascii="Arial" w:eastAsia="Times New Roman" w:hAnsi="Arial" w:cs="Arial"/>
          <w:bCs/>
          <w:iCs/>
          <w:color w:val="000000" w:themeColor="text1"/>
          <w:sz w:val="20"/>
          <w:szCs w:val="20"/>
        </w:rPr>
        <w:t>nd</w:t>
      </w:r>
      <w:r w:rsidRPr="00A27971">
        <w:rPr>
          <w:rFonts w:ascii="Arial" w:eastAsia="Times New Roman" w:hAnsi="Arial" w:cs="Arial"/>
          <w:bCs/>
          <w:iCs/>
          <w:color w:val="000000" w:themeColor="text1"/>
          <w:sz w:val="20"/>
          <w:szCs w:val="20"/>
          <w:lang w:val="en-US"/>
        </w:rPr>
        <w:t xml:space="preserve"> </w:t>
      </w:r>
      <w:r w:rsidRPr="00A27971">
        <w:rPr>
          <w:rFonts w:ascii="Arial" w:eastAsia="Times New Roman" w:hAnsi="Arial" w:cs="Arial"/>
          <w:bCs/>
          <w:iCs/>
          <w:color w:val="000000" w:themeColor="text1"/>
          <w:sz w:val="20"/>
          <w:szCs w:val="20"/>
        </w:rPr>
        <w:t xml:space="preserve">Their Participation </w:t>
      </w:r>
      <w:r w:rsidR="00C3045C" w:rsidRPr="00A27971">
        <w:rPr>
          <w:rFonts w:ascii="Arial" w:eastAsia="Times New Roman" w:hAnsi="Arial" w:cs="Arial"/>
          <w:bCs/>
          <w:iCs/>
          <w:color w:val="000000" w:themeColor="text1"/>
          <w:sz w:val="20"/>
          <w:szCs w:val="20"/>
        </w:rPr>
        <w:t>i</w:t>
      </w:r>
      <w:r w:rsidRPr="00A27971">
        <w:rPr>
          <w:rFonts w:ascii="Arial" w:eastAsia="Times New Roman" w:hAnsi="Arial" w:cs="Arial"/>
          <w:bCs/>
          <w:iCs/>
          <w:color w:val="000000" w:themeColor="text1"/>
          <w:sz w:val="20"/>
          <w:szCs w:val="20"/>
        </w:rPr>
        <w:t xml:space="preserve">n The Household Decision Making Process </w:t>
      </w:r>
      <w:r w:rsidR="00D64C61" w:rsidRPr="00A27971">
        <w:rPr>
          <w:rFonts w:ascii="Arial" w:eastAsia="Times New Roman" w:hAnsi="Arial" w:cs="Arial"/>
          <w:bCs/>
          <w:iCs/>
          <w:color w:val="000000" w:themeColor="text1"/>
          <w:sz w:val="20"/>
          <w:szCs w:val="20"/>
        </w:rPr>
        <w:t>i</w:t>
      </w:r>
      <w:r w:rsidRPr="00A27971">
        <w:rPr>
          <w:rFonts w:ascii="Arial" w:eastAsia="Times New Roman" w:hAnsi="Arial" w:cs="Arial"/>
          <w:bCs/>
          <w:iCs/>
          <w:color w:val="000000" w:themeColor="text1"/>
          <w:sz w:val="20"/>
          <w:szCs w:val="20"/>
        </w:rPr>
        <w:t>n Bangladesh</w:t>
      </w:r>
      <w:r w:rsidR="00C3045C" w:rsidRPr="00A27971">
        <w:rPr>
          <w:rFonts w:ascii="Arial" w:eastAsia="Times New Roman" w:hAnsi="Arial" w:cs="Arial"/>
          <w:i/>
          <w:color w:val="000000" w:themeColor="text1"/>
          <w:sz w:val="20"/>
          <w:szCs w:val="20"/>
        </w:rPr>
        <w:t>.</w:t>
      </w:r>
      <w:proofErr w:type="gramEnd"/>
      <w:r w:rsidR="00C3045C" w:rsidRPr="00A27971">
        <w:rPr>
          <w:rFonts w:ascii="Arial" w:eastAsia="Times New Roman" w:hAnsi="Arial" w:cs="Arial"/>
          <w:i/>
          <w:color w:val="000000" w:themeColor="text1"/>
          <w:sz w:val="20"/>
          <w:szCs w:val="20"/>
        </w:rPr>
        <w:t xml:space="preserve"> </w:t>
      </w:r>
      <w:r w:rsidR="00D64C61" w:rsidRPr="00A27971">
        <w:rPr>
          <w:rFonts w:ascii="Arial" w:eastAsia="Times New Roman" w:hAnsi="Arial" w:cs="Arial"/>
          <w:i/>
          <w:color w:val="000000" w:themeColor="text1"/>
          <w:sz w:val="20"/>
          <w:szCs w:val="20"/>
        </w:rPr>
        <w:t xml:space="preserve">Bangladesh Journal Agriculture Economics. </w:t>
      </w:r>
      <w:r w:rsidRPr="00A27971">
        <w:rPr>
          <w:rFonts w:ascii="Arial" w:eastAsia="Times New Roman" w:hAnsi="Arial" w:cs="Arial"/>
          <w:iCs/>
          <w:color w:val="000000" w:themeColor="text1"/>
          <w:sz w:val="20"/>
          <w:szCs w:val="20"/>
        </w:rPr>
        <w:t>XVIII, 1</w:t>
      </w:r>
      <w:r w:rsidR="00D64C61" w:rsidRPr="00A27971">
        <w:rPr>
          <w:rFonts w:ascii="Arial" w:eastAsia="Times New Roman" w:hAnsi="Arial" w:cs="Arial"/>
          <w:iCs/>
          <w:color w:val="000000" w:themeColor="text1"/>
          <w:sz w:val="20"/>
          <w:szCs w:val="20"/>
        </w:rPr>
        <w:t xml:space="preserve"> </w:t>
      </w:r>
      <w:r w:rsidRPr="00A27971">
        <w:rPr>
          <w:rFonts w:ascii="Arial" w:eastAsia="Times New Roman" w:hAnsi="Arial" w:cs="Arial"/>
          <w:iCs/>
          <w:color w:val="000000" w:themeColor="text1"/>
          <w:sz w:val="20"/>
          <w:szCs w:val="20"/>
        </w:rPr>
        <w:t>:</w:t>
      </w:r>
      <w:r w:rsidRPr="00A27971">
        <w:rPr>
          <w:rFonts w:ascii="Arial" w:eastAsia="Times New Roman" w:hAnsi="Arial" w:cs="Arial"/>
          <w:iCs/>
          <w:color w:val="000000" w:themeColor="text1"/>
          <w:sz w:val="20"/>
          <w:szCs w:val="20"/>
          <w:lang w:val="en-US"/>
        </w:rPr>
        <w:t xml:space="preserve"> </w:t>
      </w:r>
      <w:r w:rsidRPr="00A27971">
        <w:rPr>
          <w:rFonts w:ascii="Arial" w:eastAsia="Times New Roman" w:hAnsi="Arial" w:cs="Arial"/>
          <w:iCs/>
          <w:color w:val="000000" w:themeColor="text1"/>
          <w:sz w:val="20"/>
          <w:szCs w:val="20"/>
        </w:rPr>
        <w:t>51-69</w:t>
      </w:r>
      <w:r w:rsidR="001512A2" w:rsidRPr="00A27971">
        <w:rPr>
          <w:rFonts w:ascii="Arial" w:eastAsia="Times New Roman" w:hAnsi="Arial" w:cs="Arial"/>
          <w:iCs/>
          <w:color w:val="000000" w:themeColor="text1"/>
          <w:sz w:val="20"/>
          <w:szCs w:val="20"/>
        </w:rPr>
        <w:t>.</w:t>
      </w:r>
    </w:p>
    <w:p w14:paraId="36CC256F" w14:textId="714DE27C" w:rsidR="001512A2" w:rsidRPr="00A27971" w:rsidRDefault="001512A2" w:rsidP="008D579B">
      <w:pPr>
        <w:spacing w:line="276" w:lineRule="auto"/>
        <w:ind w:left="567" w:hanging="567"/>
        <w:jc w:val="both"/>
        <w:rPr>
          <w:rFonts w:ascii="Arial" w:hAnsi="Arial" w:cs="Arial"/>
          <w:color w:val="000000" w:themeColor="text1"/>
          <w:sz w:val="20"/>
          <w:szCs w:val="20"/>
        </w:rPr>
      </w:pPr>
      <w:r w:rsidRPr="00A27971">
        <w:rPr>
          <w:rFonts w:ascii="Arial" w:hAnsi="Arial" w:cs="Arial"/>
          <w:color w:val="000000" w:themeColor="text1"/>
          <w:sz w:val="20"/>
          <w:szCs w:val="20"/>
        </w:rPr>
        <w:t>Conger</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R.D</w:t>
      </w:r>
      <w:r w:rsidRPr="00A27971">
        <w:rPr>
          <w:rFonts w:ascii="Arial" w:hAnsi="Arial" w:cs="Arial"/>
          <w:i/>
          <w:color w:val="000000" w:themeColor="text1"/>
          <w:sz w:val="20"/>
          <w:szCs w:val="20"/>
        </w:rPr>
        <w:t xml:space="preserve">., </w:t>
      </w:r>
      <w:r w:rsidRPr="00A27971">
        <w:rPr>
          <w:rFonts w:ascii="Arial" w:hAnsi="Arial" w:cs="Arial"/>
          <w:color w:val="000000" w:themeColor="text1"/>
          <w:sz w:val="20"/>
          <w:szCs w:val="20"/>
        </w:rPr>
        <w:t>Elder Jr</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G. H., Lorenz</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F.O., Conger K.J., Simons</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R. L., Whitbeck</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L.B., &amp; Melby</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J.N.  (1990). Linking economic hardship to marital quality and instability. </w:t>
      </w:r>
      <w:r w:rsidRPr="00A27971">
        <w:rPr>
          <w:rFonts w:ascii="Arial" w:hAnsi="Arial" w:cs="Arial"/>
          <w:i/>
          <w:color w:val="000000" w:themeColor="text1"/>
          <w:sz w:val="20"/>
          <w:szCs w:val="20"/>
        </w:rPr>
        <w:t>Journal of Marriage and the Family.</w:t>
      </w:r>
      <w:r w:rsidRPr="00A27971">
        <w:rPr>
          <w:rFonts w:ascii="Arial" w:hAnsi="Arial" w:cs="Arial"/>
          <w:color w:val="000000" w:themeColor="text1"/>
          <w:sz w:val="20"/>
          <w:szCs w:val="20"/>
        </w:rPr>
        <w:t xml:space="preserve"> 5</w:t>
      </w:r>
      <w:r w:rsidR="001A080B" w:rsidRPr="00A27971">
        <w:rPr>
          <w:rFonts w:ascii="Arial" w:hAnsi="Arial" w:cs="Arial"/>
          <w:color w:val="000000" w:themeColor="text1"/>
          <w:sz w:val="20"/>
          <w:szCs w:val="20"/>
        </w:rPr>
        <w:t>2</w:t>
      </w:r>
      <w:r w:rsidRPr="00A27971">
        <w:rPr>
          <w:rFonts w:ascii="Arial" w:hAnsi="Arial" w:cs="Arial"/>
          <w:color w:val="000000" w:themeColor="text1"/>
          <w:sz w:val="20"/>
          <w:szCs w:val="20"/>
        </w:rPr>
        <w:t>(</w:t>
      </w:r>
      <w:r w:rsidR="001A080B" w:rsidRPr="00A27971">
        <w:rPr>
          <w:rFonts w:ascii="Arial" w:hAnsi="Arial" w:cs="Arial"/>
          <w:color w:val="000000" w:themeColor="text1"/>
          <w:sz w:val="20"/>
          <w:szCs w:val="20"/>
        </w:rPr>
        <w:t>3</w:t>
      </w:r>
      <w:r w:rsidRPr="00A27971">
        <w:rPr>
          <w:rFonts w:ascii="Arial" w:hAnsi="Arial" w:cs="Arial"/>
          <w:color w:val="000000" w:themeColor="text1"/>
          <w:sz w:val="20"/>
          <w:szCs w:val="20"/>
        </w:rPr>
        <w:t xml:space="preserve">): 643-656. </w:t>
      </w:r>
      <w:r w:rsidR="001A080B" w:rsidRPr="00A27971">
        <w:rPr>
          <w:rFonts w:ascii="Arial" w:hAnsi="Arial" w:cs="Arial"/>
          <w:color w:val="000000" w:themeColor="text1"/>
          <w:sz w:val="20"/>
          <w:szCs w:val="20"/>
        </w:rPr>
        <w:t>Doi: 10.2307/352931.</w:t>
      </w:r>
    </w:p>
    <w:p w14:paraId="79F0F387" w14:textId="78EA3010" w:rsidR="00A41F42" w:rsidRPr="00A27971" w:rsidRDefault="00A41F42" w:rsidP="003B1149">
      <w:pPr>
        <w:spacing w:before="120" w:after="120"/>
        <w:ind w:left="566" w:hangingChars="283" w:hanging="566"/>
        <w:jc w:val="both"/>
        <w:rPr>
          <w:rFonts w:ascii="Arial" w:eastAsia="Times New Roman" w:hAnsi="Arial" w:cs="Arial"/>
          <w:color w:val="000000" w:themeColor="text1"/>
          <w:sz w:val="20"/>
          <w:szCs w:val="20"/>
          <w:lang w:val="en-US"/>
        </w:rPr>
      </w:pPr>
      <w:r w:rsidRPr="00A27971">
        <w:rPr>
          <w:rFonts w:ascii="Arial" w:eastAsia="Times New Roman" w:hAnsi="Arial" w:cs="Arial"/>
          <w:color w:val="000000" w:themeColor="text1"/>
          <w:sz w:val="20"/>
          <w:szCs w:val="20"/>
        </w:rPr>
        <w:t>Delhey</w:t>
      </w:r>
      <w:r w:rsidR="00C108D9" w:rsidRPr="00A27971">
        <w:rPr>
          <w:rFonts w:ascii="Arial" w:eastAsia="Times New Roman" w:hAnsi="Arial" w:cs="Arial"/>
          <w:color w:val="000000" w:themeColor="text1"/>
          <w:sz w:val="20"/>
          <w:szCs w:val="20"/>
          <w:lang w:val="en-US"/>
        </w:rPr>
        <w:t>,</w:t>
      </w:r>
      <w:r w:rsidRPr="00A27971">
        <w:rPr>
          <w:rFonts w:ascii="Arial" w:eastAsia="Times New Roman" w:hAnsi="Arial" w:cs="Arial"/>
          <w:color w:val="000000" w:themeColor="text1"/>
          <w:sz w:val="20"/>
          <w:szCs w:val="20"/>
        </w:rPr>
        <w:t xml:space="preserve"> J</w:t>
      </w:r>
      <w:r w:rsidR="00C108D9" w:rsidRPr="00A27971">
        <w:rPr>
          <w:rFonts w:ascii="Arial" w:eastAsia="Times New Roman" w:hAnsi="Arial" w:cs="Arial"/>
          <w:color w:val="000000" w:themeColor="text1"/>
          <w:sz w:val="20"/>
          <w:szCs w:val="20"/>
          <w:lang w:val="en-US"/>
        </w:rPr>
        <w:t>.</w:t>
      </w:r>
      <w:r w:rsidRPr="00A27971">
        <w:rPr>
          <w:rFonts w:ascii="Arial" w:eastAsia="Times New Roman" w:hAnsi="Arial" w:cs="Arial"/>
          <w:color w:val="000000" w:themeColor="text1"/>
          <w:sz w:val="20"/>
          <w:szCs w:val="20"/>
        </w:rPr>
        <w:t>, Böhnke</w:t>
      </w:r>
      <w:r w:rsidR="00C108D9" w:rsidRPr="00A27971">
        <w:rPr>
          <w:rFonts w:ascii="Arial" w:eastAsia="Times New Roman" w:hAnsi="Arial" w:cs="Arial"/>
          <w:color w:val="000000" w:themeColor="text1"/>
          <w:sz w:val="20"/>
          <w:szCs w:val="20"/>
          <w:lang w:val="en-US"/>
        </w:rPr>
        <w:t>,</w:t>
      </w:r>
      <w:r w:rsidRPr="00A27971">
        <w:rPr>
          <w:rFonts w:ascii="Arial" w:eastAsia="Times New Roman" w:hAnsi="Arial" w:cs="Arial"/>
          <w:color w:val="000000" w:themeColor="text1"/>
          <w:sz w:val="20"/>
          <w:szCs w:val="20"/>
        </w:rPr>
        <w:t xml:space="preserve"> P</w:t>
      </w:r>
      <w:r w:rsidR="00C108D9" w:rsidRPr="00A27971">
        <w:rPr>
          <w:rFonts w:ascii="Arial" w:eastAsia="Times New Roman" w:hAnsi="Arial" w:cs="Arial"/>
          <w:color w:val="000000" w:themeColor="text1"/>
          <w:sz w:val="20"/>
          <w:szCs w:val="20"/>
          <w:lang w:val="en-US"/>
        </w:rPr>
        <w:t>.</w:t>
      </w:r>
      <w:r w:rsidRPr="00A27971">
        <w:rPr>
          <w:rFonts w:ascii="Arial" w:eastAsia="Times New Roman" w:hAnsi="Arial" w:cs="Arial"/>
          <w:color w:val="000000" w:themeColor="text1"/>
          <w:sz w:val="20"/>
          <w:szCs w:val="20"/>
        </w:rPr>
        <w:t>, Habich</w:t>
      </w:r>
      <w:r w:rsidR="00C108D9" w:rsidRPr="00A27971">
        <w:rPr>
          <w:rFonts w:ascii="Arial" w:eastAsia="Times New Roman" w:hAnsi="Arial" w:cs="Arial"/>
          <w:color w:val="000000" w:themeColor="text1"/>
          <w:sz w:val="20"/>
          <w:szCs w:val="20"/>
          <w:lang w:val="en-US"/>
        </w:rPr>
        <w:t>,</w:t>
      </w:r>
      <w:r w:rsidRPr="00A27971">
        <w:rPr>
          <w:rFonts w:ascii="Arial" w:eastAsia="Times New Roman" w:hAnsi="Arial" w:cs="Arial"/>
          <w:color w:val="000000" w:themeColor="text1"/>
          <w:sz w:val="20"/>
          <w:szCs w:val="20"/>
        </w:rPr>
        <w:t xml:space="preserve"> R</w:t>
      </w:r>
      <w:r w:rsidR="00C108D9" w:rsidRPr="00A27971">
        <w:rPr>
          <w:rFonts w:ascii="Arial" w:eastAsia="Times New Roman" w:hAnsi="Arial" w:cs="Arial"/>
          <w:color w:val="000000" w:themeColor="text1"/>
          <w:sz w:val="20"/>
          <w:szCs w:val="20"/>
          <w:lang w:val="en-US"/>
        </w:rPr>
        <w:t>.</w:t>
      </w:r>
      <w:r w:rsidRPr="00A27971">
        <w:rPr>
          <w:rFonts w:ascii="Arial" w:eastAsia="Times New Roman" w:hAnsi="Arial" w:cs="Arial"/>
          <w:color w:val="000000" w:themeColor="text1"/>
          <w:sz w:val="20"/>
          <w:szCs w:val="20"/>
        </w:rPr>
        <w:t xml:space="preserve">, </w:t>
      </w:r>
      <w:proofErr w:type="gramStart"/>
      <w:r w:rsidR="00C108D9" w:rsidRPr="00A27971">
        <w:rPr>
          <w:rFonts w:ascii="Arial" w:eastAsia="Times New Roman" w:hAnsi="Arial" w:cs="Arial"/>
          <w:color w:val="000000" w:themeColor="text1"/>
          <w:sz w:val="20"/>
          <w:szCs w:val="20"/>
          <w:lang w:val="en-US"/>
        </w:rPr>
        <w:t xml:space="preserve">&amp; </w:t>
      </w:r>
      <w:r w:rsidRPr="00A27971">
        <w:rPr>
          <w:rFonts w:ascii="Arial" w:eastAsia="Times New Roman" w:hAnsi="Arial" w:cs="Arial"/>
          <w:color w:val="000000" w:themeColor="text1"/>
          <w:sz w:val="20"/>
          <w:szCs w:val="20"/>
        </w:rPr>
        <w:t>Zapf</w:t>
      </w:r>
      <w:r w:rsidR="00C108D9" w:rsidRPr="00A27971">
        <w:rPr>
          <w:rFonts w:ascii="Arial" w:eastAsia="Times New Roman" w:hAnsi="Arial" w:cs="Arial"/>
          <w:color w:val="000000" w:themeColor="text1"/>
          <w:sz w:val="20"/>
          <w:szCs w:val="20"/>
          <w:lang w:val="en-US"/>
        </w:rPr>
        <w:t>,</w:t>
      </w:r>
      <w:r w:rsidRPr="00A27971">
        <w:rPr>
          <w:rFonts w:ascii="Arial" w:eastAsia="Times New Roman" w:hAnsi="Arial" w:cs="Arial"/>
          <w:color w:val="000000" w:themeColor="text1"/>
          <w:sz w:val="20"/>
          <w:szCs w:val="20"/>
        </w:rPr>
        <w:t xml:space="preserve"> W. </w:t>
      </w:r>
      <w:r w:rsidRPr="00A27971">
        <w:rPr>
          <w:rFonts w:ascii="Arial" w:eastAsia="Times New Roman" w:hAnsi="Arial" w:cs="Arial"/>
          <w:color w:val="000000" w:themeColor="text1"/>
          <w:sz w:val="20"/>
          <w:szCs w:val="20"/>
          <w:lang w:val="en-US"/>
        </w:rPr>
        <w:t>(</w:t>
      </w:r>
      <w:r w:rsidRPr="00A27971">
        <w:rPr>
          <w:rFonts w:ascii="Arial" w:eastAsia="Times New Roman" w:hAnsi="Arial" w:cs="Arial"/>
          <w:color w:val="000000" w:themeColor="text1"/>
          <w:sz w:val="20"/>
          <w:szCs w:val="20"/>
        </w:rPr>
        <w:t>2001</w:t>
      </w:r>
      <w:r w:rsidRPr="00A27971">
        <w:rPr>
          <w:rFonts w:ascii="Arial" w:eastAsia="Times New Roman" w:hAnsi="Arial" w:cs="Arial"/>
          <w:color w:val="000000" w:themeColor="text1"/>
          <w:sz w:val="20"/>
          <w:szCs w:val="20"/>
          <w:lang w:val="en-US"/>
        </w:rPr>
        <w:t>)</w:t>
      </w:r>
      <w:r w:rsidRPr="00A27971">
        <w:rPr>
          <w:rFonts w:ascii="Arial" w:eastAsia="Times New Roman" w:hAnsi="Arial" w:cs="Arial"/>
          <w:color w:val="000000" w:themeColor="text1"/>
          <w:sz w:val="20"/>
          <w:szCs w:val="20"/>
        </w:rPr>
        <w:t>.</w:t>
      </w:r>
      <w:proofErr w:type="gramEnd"/>
      <w:r w:rsidRPr="00A27971">
        <w:rPr>
          <w:rFonts w:ascii="Arial" w:eastAsia="Times New Roman" w:hAnsi="Arial" w:cs="Arial"/>
          <w:color w:val="000000" w:themeColor="text1"/>
          <w:sz w:val="20"/>
          <w:szCs w:val="20"/>
        </w:rPr>
        <w:t xml:space="preserve"> The eromodule a new instrument for comparative welfare research. </w:t>
      </w:r>
      <w:r w:rsidRPr="00A27971">
        <w:rPr>
          <w:rFonts w:ascii="Arial" w:eastAsia="Times New Roman" w:hAnsi="Arial" w:cs="Arial"/>
          <w:i/>
          <w:color w:val="000000" w:themeColor="text1"/>
          <w:sz w:val="20"/>
          <w:szCs w:val="20"/>
        </w:rPr>
        <w:t>Social Structure and Social Reporting</w:t>
      </w:r>
      <w:r w:rsidRPr="00A27971">
        <w:rPr>
          <w:rFonts w:ascii="Arial" w:eastAsia="Times New Roman" w:hAnsi="Arial" w:cs="Arial"/>
          <w:color w:val="000000" w:themeColor="text1"/>
          <w:sz w:val="20"/>
          <w:szCs w:val="20"/>
        </w:rPr>
        <w:t xml:space="preserve">. </w:t>
      </w:r>
      <w:r w:rsidR="008C3A6D" w:rsidRPr="00A27971">
        <w:rPr>
          <w:rFonts w:ascii="Arial" w:eastAsia="Times New Roman" w:hAnsi="Arial" w:cs="Arial"/>
          <w:color w:val="000000" w:themeColor="text1"/>
          <w:sz w:val="20"/>
          <w:szCs w:val="20"/>
        </w:rPr>
        <w:t xml:space="preserve">3(1): 1-19. </w:t>
      </w:r>
      <w:r w:rsidRPr="00A27971">
        <w:rPr>
          <w:rFonts w:ascii="Arial" w:eastAsia="Times New Roman" w:hAnsi="Arial" w:cs="Arial"/>
          <w:color w:val="000000" w:themeColor="text1"/>
          <w:sz w:val="20"/>
          <w:szCs w:val="20"/>
        </w:rPr>
        <w:t xml:space="preserve">ISSN:1615-7540. </w:t>
      </w:r>
    </w:p>
    <w:p w14:paraId="2BBB6FE4" w14:textId="6BB3609A" w:rsidR="00A41F42" w:rsidRPr="00A27971" w:rsidRDefault="00A41F42" w:rsidP="003B1149">
      <w:pPr>
        <w:spacing w:before="120" w:after="120"/>
        <w:ind w:left="567" w:hanging="567"/>
        <w:jc w:val="both"/>
        <w:rPr>
          <w:rFonts w:ascii="Arial" w:hAnsi="Arial" w:cs="Arial"/>
          <w:color w:val="000000" w:themeColor="text1"/>
          <w:sz w:val="20"/>
          <w:szCs w:val="20"/>
        </w:rPr>
      </w:pPr>
      <w:r w:rsidRPr="00A27971">
        <w:rPr>
          <w:rFonts w:ascii="Arial" w:hAnsi="Arial" w:cs="Arial"/>
          <w:color w:val="000000" w:themeColor="text1"/>
          <w:sz w:val="20"/>
          <w:szCs w:val="20"/>
        </w:rPr>
        <w:t>Dublin.</w:t>
      </w:r>
      <w:r w:rsidR="00F47CEF" w:rsidRPr="00A27971">
        <w:rPr>
          <w:rFonts w:ascii="Arial" w:hAnsi="Arial" w:cs="Arial"/>
          <w:color w:val="000000" w:themeColor="text1"/>
          <w:sz w:val="20"/>
          <w:szCs w:val="20"/>
        </w:rPr>
        <w:t xml:space="preserve"> </w:t>
      </w:r>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2013</w:t>
      </w:r>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w:t>
      </w:r>
      <w:r w:rsidRPr="00A27971">
        <w:rPr>
          <w:rFonts w:ascii="Arial" w:hAnsi="Arial" w:cs="Arial"/>
          <w:i/>
          <w:color w:val="000000" w:themeColor="text1"/>
          <w:sz w:val="20"/>
          <w:szCs w:val="20"/>
        </w:rPr>
        <w:t>Quality of Life in Europe: Subjective Well-Being</w:t>
      </w:r>
      <w:r w:rsidRPr="00A27971">
        <w:rPr>
          <w:rFonts w:ascii="Arial" w:hAnsi="Arial" w:cs="Arial"/>
          <w:color w:val="000000" w:themeColor="text1"/>
          <w:sz w:val="20"/>
          <w:szCs w:val="20"/>
        </w:rPr>
        <w:t>. Luxembourg: Publications Office of the European Union</w:t>
      </w:r>
      <w:r w:rsidR="00980906" w:rsidRPr="00A27971">
        <w:rPr>
          <w:rFonts w:ascii="Arial" w:hAnsi="Arial" w:cs="Arial"/>
          <w:color w:val="000000" w:themeColor="text1"/>
          <w:sz w:val="20"/>
          <w:szCs w:val="20"/>
          <w:lang w:val="en-US"/>
        </w:rPr>
        <w:t>.</w:t>
      </w:r>
      <w:r w:rsidR="002E6223" w:rsidRPr="00A27971">
        <w:rPr>
          <w:rFonts w:ascii="Arial" w:hAnsi="Arial" w:cs="Arial"/>
          <w:color w:val="000000" w:themeColor="text1"/>
          <w:sz w:val="20"/>
          <w:szCs w:val="20"/>
        </w:rPr>
        <w:t xml:space="preserve"> ISBN: 978-92-8971-120-3. Doi: 10.2806/37878.</w:t>
      </w:r>
    </w:p>
    <w:p w14:paraId="79D9BBDD" w14:textId="10275AE2" w:rsidR="00E92F76" w:rsidRPr="00A27971" w:rsidRDefault="00E92F76" w:rsidP="003B1149">
      <w:pPr>
        <w:spacing w:before="120" w:after="120"/>
        <w:ind w:left="567" w:hanging="567"/>
        <w:jc w:val="both"/>
        <w:rPr>
          <w:rFonts w:ascii="Arial" w:hAnsi="Arial" w:cs="Arial"/>
          <w:color w:val="000000" w:themeColor="text1"/>
          <w:sz w:val="20"/>
          <w:szCs w:val="20"/>
          <w:lang w:val="en-US"/>
        </w:rPr>
      </w:pPr>
      <w:r w:rsidRPr="00A27971">
        <w:rPr>
          <w:rFonts w:ascii="Arial" w:hAnsi="Arial" w:cs="Arial"/>
          <w:color w:val="000000" w:themeColor="text1"/>
          <w:sz w:val="20"/>
          <w:szCs w:val="20"/>
        </w:rPr>
        <w:t>Elder Jr</w:t>
      </w:r>
      <w:r w:rsidR="00C108D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G</w:t>
      </w:r>
      <w:r w:rsidR="002E6223" w:rsidRPr="00A27971">
        <w:rPr>
          <w:rFonts w:ascii="Arial" w:hAnsi="Arial" w:cs="Arial"/>
          <w:color w:val="000000" w:themeColor="text1"/>
          <w:sz w:val="20"/>
          <w:szCs w:val="20"/>
        </w:rPr>
        <w:t>.</w:t>
      </w:r>
      <w:r w:rsidRPr="00A27971">
        <w:rPr>
          <w:rFonts w:ascii="Arial" w:hAnsi="Arial" w:cs="Arial"/>
          <w:color w:val="000000" w:themeColor="text1"/>
          <w:sz w:val="20"/>
          <w:szCs w:val="20"/>
        </w:rPr>
        <w:t>H</w:t>
      </w:r>
      <w:r w:rsidR="00C108D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Conger</w:t>
      </w:r>
      <w:r w:rsidR="00C108D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R</w:t>
      </w:r>
      <w:r w:rsidR="00C108D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D</w:t>
      </w:r>
      <w:r w:rsidR="00C108D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Foster</w:t>
      </w:r>
      <w:r w:rsidR="00C108D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E</w:t>
      </w:r>
      <w:r w:rsidR="00C108D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M</w:t>
      </w:r>
      <w:r w:rsidR="00C108D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Ardelt</w:t>
      </w:r>
      <w:r w:rsidR="00C108D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M. </w:t>
      </w:r>
      <w:proofErr w:type="gramStart"/>
      <w:r w:rsidR="0007404A"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1992</w:t>
      </w:r>
      <w:r w:rsidR="0007404A"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Families under economic pressure.</w:t>
      </w:r>
      <w:proofErr w:type="gramEnd"/>
      <w:r w:rsidRPr="00A27971">
        <w:rPr>
          <w:rFonts w:ascii="Arial" w:hAnsi="Arial" w:cs="Arial"/>
          <w:color w:val="000000" w:themeColor="text1"/>
          <w:sz w:val="20"/>
          <w:szCs w:val="20"/>
        </w:rPr>
        <w:t xml:space="preserve"> </w:t>
      </w:r>
      <w:r w:rsidRPr="00A27971">
        <w:rPr>
          <w:rFonts w:ascii="Arial" w:hAnsi="Arial" w:cs="Arial"/>
          <w:i/>
          <w:color w:val="000000" w:themeColor="text1"/>
          <w:sz w:val="20"/>
          <w:szCs w:val="20"/>
        </w:rPr>
        <w:t>Journal of Family Issues</w:t>
      </w:r>
      <w:r w:rsidRPr="00A27971">
        <w:rPr>
          <w:rFonts w:ascii="Arial" w:hAnsi="Arial" w:cs="Arial"/>
          <w:color w:val="000000" w:themeColor="text1"/>
          <w:sz w:val="20"/>
          <w:szCs w:val="20"/>
        </w:rPr>
        <w:t>. 13(1): 5-37.</w:t>
      </w:r>
      <w:r w:rsidR="0004780E" w:rsidRPr="00A27971">
        <w:rPr>
          <w:rFonts w:ascii="Arial" w:hAnsi="Arial" w:cs="Arial"/>
          <w:color w:val="000000" w:themeColor="text1"/>
          <w:sz w:val="20"/>
          <w:szCs w:val="20"/>
        </w:rPr>
        <w:t xml:space="preserve"> Doi: 301/587-8202.</w:t>
      </w:r>
    </w:p>
    <w:p w14:paraId="310910EF" w14:textId="3B21D872" w:rsidR="00A303F5" w:rsidRPr="00A27971" w:rsidRDefault="00A303F5" w:rsidP="003B1149">
      <w:pPr>
        <w:pStyle w:val="ListParagraph"/>
        <w:spacing w:before="120" w:after="120" w:line="240" w:lineRule="auto"/>
        <w:ind w:left="567" w:hanging="567"/>
        <w:contextualSpacing w:val="0"/>
        <w:jc w:val="both"/>
        <w:rPr>
          <w:rFonts w:ascii="Arial" w:hAnsi="Arial" w:cs="Arial"/>
          <w:color w:val="000000" w:themeColor="text1"/>
          <w:sz w:val="20"/>
          <w:szCs w:val="20"/>
        </w:rPr>
      </w:pPr>
      <w:r w:rsidRPr="00A27971">
        <w:rPr>
          <w:rFonts w:ascii="Arial" w:hAnsi="Arial" w:cs="Arial"/>
          <w:color w:val="000000" w:themeColor="text1"/>
          <w:sz w:val="20"/>
          <w:szCs w:val="20"/>
        </w:rPr>
        <w:t>Falkingham</w:t>
      </w:r>
      <w:r w:rsidR="00C108D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J</w:t>
      </w:r>
      <w:r w:rsidR="00C108D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w:t>
      </w:r>
      <w:r w:rsidR="00C108D9" w:rsidRPr="00A27971">
        <w:rPr>
          <w:rFonts w:ascii="Arial" w:hAnsi="Arial" w:cs="Arial"/>
          <w:color w:val="000000" w:themeColor="text1"/>
          <w:sz w:val="20"/>
          <w:szCs w:val="20"/>
          <w:lang w:val="en-US"/>
        </w:rPr>
        <w:t xml:space="preserve">&amp; </w:t>
      </w:r>
      <w:r w:rsidRPr="00A27971">
        <w:rPr>
          <w:rFonts w:ascii="Arial" w:hAnsi="Arial" w:cs="Arial"/>
          <w:color w:val="000000" w:themeColor="text1"/>
          <w:sz w:val="20"/>
          <w:szCs w:val="20"/>
        </w:rPr>
        <w:t>Baschieri</w:t>
      </w:r>
      <w:r w:rsidR="00C108D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A. (2009). Gender </w:t>
      </w:r>
      <w:r w:rsidR="004D5237" w:rsidRPr="00A27971">
        <w:rPr>
          <w:rFonts w:ascii="Arial" w:hAnsi="Arial" w:cs="Arial"/>
          <w:color w:val="000000" w:themeColor="text1"/>
          <w:sz w:val="20"/>
          <w:szCs w:val="20"/>
        </w:rPr>
        <w:t xml:space="preserve">and poverty: how misleading is the unitary model of household resources? an illustration </w:t>
      </w:r>
      <w:r w:rsidRPr="00A27971">
        <w:rPr>
          <w:rFonts w:ascii="Arial" w:hAnsi="Arial" w:cs="Arial"/>
          <w:color w:val="000000" w:themeColor="text1"/>
          <w:sz w:val="20"/>
          <w:szCs w:val="20"/>
        </w:rPr>
        <w:t xml:space="preserve">from Tajikistan. </w:t>
      </w:r>
      <w:r w:rsidRPr="00A27971">
        <w:rPr>
          <w:rFonts w:ascii="Arial" w:hAnsi="Arial" w:cs="Arial"/>
          <w:i/>
          <w:color w:val="000000" w:themeColor="text1"/>
          <w:sz w:val="20"/>
          <w:szCs w:val="20"/>
        </w:rPr>
        <w:t>Global Social Policy</w:t>
      </w:r>
      <w:r w:rsidR="00E40757" w:rsidRPr="00A27971">
        <w:rPr>
          <w:rFonts w:ascii="Arial" w:hAnsi="Arial" w:cs="Arial"/>
          <w:i/>
          <w:color w:val="000000" w:themeColor="text1"/>
          <w:sz w:val="20"/>
          <w:szCs w:val="20"/>
        </w:rPr>
        <w:t xml:space="preserve">, </w:t>
      </w:r>
      <w:r w:rsidRPr="00A27971">
        <w:rPr>
          <w:rFonts w:ascii="Arial" w:hAnsi="Arial" w:cs="Arial"/>
          <w:color w:val="000000" w:themeColor="text1"/>
          <w:sz w:val="20"/>
          <w:szCs w:val="20"/>
        </w:rPr>
        <w:t>9</w:t>
      </w:r>
      <w:r w:rsidR="00E40757" w:rsidRPr="00A27971">
        <w:rPr>
          <w:rFonts w:ascii="Arial" w:hAnsi="Arial" w:cs="Arial"/>
          <w:color w:val="000000" w:themeColor="text1"/>
          <w:sz w:val="20"/>
          <w:szCs w:val="20"/>
        </w:rPr>
        <w:t>(1)</w:t>
      </w:r>
      <w:r w:rsidRPr="00A27971">
        <w:rPr>
          <w:rFonts w:ascii="Arial" w:hAnsi="Arial" w:cs="Arial"/>
          <w:color w:val="000000" w:themeColor="text1"/>
          <w:sz w:val="20"/>
          <w:szCs w:val="20"/>
        </w:rPr>
        <w:t>:</w:t>
      </w:r>
      <w:r w:rsidR="00E40757" w:rsidRPr="00A27971">
        <w:rPr>
          <w:rFonts w:ascii="Arial" w:hAnsi="Arial" w:cs="Arial"/>
          <w:color w:val="000000" w:themeColor="text1"/>
          <w:sz w:val="20"/>
          <w:szCs w:val="20"/>
        </w:rPr>
        <w:t xml:space="preserve"> </w:t>
      </w:r>
      <w:r w:rsidRPr="00A27971">
        <w:rPr>
          <w:rFonts w:ascii="Arial" w:hAnsi="Arial" w:cs="Arial"/>
          <w:color w:val="000000" w:themeColor="text1"/>
          <w:sz w:val="20"/>
          <w:szCs w:val="20"/>
        </w:rPr>
        <w:t>43</w:t>
      </w:r>
      <w:r w:rsidR="00E40757" w:rsidRPr="00A27971">
        <w:rPr>
          <w:rFonts w:ascii="Arial" w:hAnsi="Arial" w:cs="Arial"/>
          <w:color w:val="000000" w:themeColor="text1"/>
          <w:sz w:val="20"/>
          <w:szCs w:val="20"/>
        </w:rPr>
        <w:t>-62</w:t>
      </w:r>
      <w:r w:rsidRPr="00A27971">
        <w:rPr>
          <w:rFonts w:ascii="Arial" w:hAnsi="Arial" w:cs="Arial"/>
          <w:color w:val="000000" w:themeColor="text1"/>
          <w:sz w:val="20"/>
          <w:szCs w:val="20"/>
        </w:rPr>
        <w:t xml:space="preserve">. </w:t>
      </w:r>
      <w:r w:rsidR="007533A6" w:rsidRPr="00A27971">
        <w:rPr>
          <w:rFonts w:ascii="Arial" w:hAnsi="Arial" w:cs="Arial"/>
          <w:color w:val="000000" w:themeColor="text1"/>
          <w:sz w:val="20"/>
          <w:szCs w:val="20"/>
        </w:rPr>
        <w:t>Doi: 10.1177/1468018108100397.</w:t>
      </w:r>
    </w:p>
    <w:p w14:paraId="43DB8035" w14:textId="73178992" w:rsidR="00A303F5" w:rsidRPr="00A27971" w:rsidRDefault="00A303F5" w:rsidP="003B1149">
      <w:pPr>
        <w:pStyle w:val="ListParagraph"/>
        <w:spacing w:before="120" w:after="120" w:line="240" w:lineRule="auto"/>
        <w:ind w:left="567" w:hanging="567"/>
        <w:contextualSpacing w:val="0"/>
        <w:jc w:val="both"/>
        <w:rPr>
          <w:rFonts w:ascii="Arial" w:hAnsi="Arial" w:cs="Arial"/>
          <w:color w:val="000000" w:themeColor="text1"/>
          <w:sz w:val="20"/>
          <w:szCs w:val="20"/>
          <w:lang w:val="en-US"/>
        </w:rPr>
      </w:pPr>
      <w:r w:rsidRPr="00A27971">
        <w:rPr>
          <w:rFonts w:ascii="Arial" w:hAnsi="Arial" w:cs="Arial"/>
          <w:color w:val="000000" w:themeColor="text1"/>
          <w:sz w:val="20"/>
          <w:szCs w:val="20"/>
        </w:rPr>
        <w:t>Feil</w:t>
      </w:r>
      <w:r w:rsidR="00C108D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J</w:t>
      </w:r>
      <w:r w:rsidR="00C108D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K. (2012). </w:t>
      </w:r>
      <w:r w:rsidRPr="00A27971">
        <w:rPr>
          <w:rFonts w:ascii="Arial" w:hAnsi="Arial" w:cs="Arial"/>
          <w:i/>
          <w:color w:val="000000" w:themeColor="text1"/>
          <w:sz w:val="20"/>
          <w:szCs w:val="20"/>
        </w:rPr>
        <w:t>Coping with economic stressors: religious and non-religious strategies for managing psychological distress</w:t>
      </w:r>
      <w:r w:rsidR="006C07A2" w:rsidRPr="00A27971">
        <w:rPr>
          <w:rFonts w:ascii="Arial" w:hAnsi="Arial" w:cs="Arial"/>
          <w:color w:val="000000" w:themeColor="text1"/>
          <w:sz w:val="20"/>
          <w:szCs w:val="20"/>
        </w:rPr>
        <w:t>.</w:t>
      </w:r>
      <w:r w:rsidR="007D0629" w:rsidRPr="00A27971">
        <w:rPr>
          <w:rFonts w:ascii="Arial" w:hAnsi="Arial" w:cs="Arial"/>
          <w:color w:val="000000" w:themeColor="text1"/>
          <w:sz w:val="20"/>
          <w:szCs w:val="20"/>
          <w:lang w:val="en-US"/>
        </w:rPr>
        <w:t>(</w:t>
      </w:r>
      <w:r w:rsidR="006C07A2" w:rsidRPr="00A27971">
        <w:rPr>
          <w:rFonts w:ascii="Arial" w:hAnsi="Arial" w:cs="Arial"/>
          <w:color w:val="000000" w:themeColor="text1"/>
          <w:sz w:val="20"/>
          <w:szCs w:val="20"/>
        </w:rPr>
        <w:t>T</w:t>
      </w:r>
      <w:r w:rsidRPr="00A27971">
        <w:rPr>
          <w:rFonts w:ascii="Arial" w:hAnsi="Arial" w:cs="Arial"/>
          <w:color w:val="000000" w:themeColor="text1"/>
          <w:sz w:val="20"/>
          <w:szCs w:val="20"/>
        </w:rPr>
        <w:t>esis</w:t>
      </w:r>
      <w:r w:rsidR="007D062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w:t>
      </w:r>
      <w:r w:rsidR="00390202" w:rsidRPr="00A27971">
        <w:rPr>
          <w:rFonts w:ascii="Arial" w:hAnsi="Arial" w:cs="Arial"/>
          <w:color w:val="000000" w:themeColor="text1"/>
          <w:sz w:val="20"/>
          <w:szCs w:val="20"/>
        </w:rPr>
        <w:t>Minnesota State University</w:t>
      </w:r>
      <w:r w:rsidR="004D5237" w:rsidRPr="00A27971">
        <w:rPr>
          <w:rFonts w:ascii="Arial" w:hAnsi="Arial" w:cs="Arial"/>
          <w:color w:val="000000" w:themeColor="text1"/>
          <w:sz w:val="20"/>
          <w:szCs w:val="20"/>
          <w:lang w:val="en-US"/>
        </w:rPr>
        <w:t>,</w:t>
      </w:r>
      <w:r w:rsidR="00390202" w:rsidRPr="00A27971">
        <w:rPr>
          <w:rFonts w:ascii="Arial" w:hAnsi="Arial" w:cs="Arial"/>
          <w:color w:val="000000" w:themeColor="text1"/>
          <w:sz w:val="20"/>
          <w:szCs w:val="20"/>
        </w:rPr>
        <w:t xml:space="preserve"> Mankato. </w:t>
      </w:r>
      <w:r w:rsidR="004D5237" w:rsidRPr="00A27971">
        <w:rPr>
          <w:rFonts w:ascii="Arial" w:hAnsi="Arial" w:cs="Arial"/>
          <w:color w:val="000000" w:themeColor="text1"/>
          <w:sz w:val="20"/>
          <w:szCs w:val="20"/>
          <w:lang w:val="en-US"/>
        </w:rPr>
        <w:t>Inggris</w:t>
      </w:r>
    </w:p>
    <w:p w14:paraId="56D253DC" w14:textId="6905A856" w:rsidR="00A41F42" w:rsidRPr="00A27971" w:rsidRDefault="00A41F42" w:rsidP="003B1149">
      <w:pPr>
        <w:spacing w:before="120" w:after="120"/>
        <w:ind w:left="567" w:hanging="567"/>
        <w:jc w:val="both"/>
        <w:rPr>
          <w:rFonts w:ascii="Arial" w:hAnsi="Arial" w:cs="Arial"/>
          <w:color w:val="000000" w:themeColor="text1"/>
          <w:sz w:val="20"/>
          <w:szCs w:val="20"/>
          <w:lang w:val="en-US"/>
        </w:rPr>
      </w:pPr>
      <w:r w:rsidRPr="00A27971">
        <w:rPr>
          <w:rFonts w:ascii="Arial" w:hAnsi="Arial" w:cs="Arial"/>
          <w:color w:val="000000" w:themeColor="text1"/>
          <w:sz w:val="20"/>
          <w:szCs w:val="20"/>
        </w:rPr>
        <w:t>Firdaus</w:t>
      </w:r>
      <w:r w:rsidR="007D062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w:t>
      </w:r>
      <w:r w:rsidR="007D0629" w:rsidRPr="00A27971">
        <w:rPr>
          <w:rFonts w:ascii="Arial" w:hAnsi="Arial" w:cs="Arial"/>
          <w:color w:val="000000" w:themeColor="text1"/>
          <w:sz w:val="20"/>
          <w:szCs w:val="20"/>
          <w:lang w:val="en-US"/>
        </w:rPr>
        <w:t xml:space="preserve">&amp; </w:t>
      </w:r>
      <w:r w:rsidRPr="00A27971">
        <w:rPr>
          <w:rFonts w:ascii="Arial" w:hAnsi="Arial" w:cs="Arial"/>
          <w:color w:val="000000" w:themeColor="text1"/>
          <w:sz w:val="20"/>
          <w:szCs w:val="20"/>
        </w:rPr>
        <w:t>Sunarti</w:t>
      </w:r>
      <w:r w:rsidR="007D062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E. </w:t>
      </w:r>
      <w:proofErr w:type="gramStart"/>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2009</w:t>
      </w:r>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Hubungan antara tekanan ekonomi dan mekanisme koping dengan kesejahteraan keluarga pemetik teh.</w:t>
      </w:r>
      <w:proofErr w:type="gramEnd"/>
      <w:r w:rsidRPr="00A27971">
        <w:rPr>
          <w:rFonts w:ascii="Arial" w:hAnsi="Arial" w:cs="Arial"/>
          <w:color w:val="000000" w:themeColor="text1"/>
          <w:sz w:val="20"/>
          <w:szCs w:val="20"/>
        </w:rPr>
        <w:t xml:space="preserve"> </w:t>
      </w:r>
      <w:r w:rsidRPr="00A27971">
        <w:rPr>
          <w:rFonts w:ascii="Arial" w:hAnsi="Arial" w:cs="Arial"/>
          <w:i/>
          <w:color w:val="000000" w:themeColor="text1"/>
          <w:sz w:val="20"/>
          <w:szCs w:val="20"/>
        </w:rPr>
        <w:t>Jurnal Ilmu Keluarga dan Konsumen</w:t>
      </w:r>
      <w:r w:rsidRPr="00A27971">
        <w:rPr>
          <w:rFonts w:ascii="Arial" w:hAnsi="Arial" w:cs="Arial"/>
          <w:color w:val="000000" w:themeColor="text1"/>
          <w:sz w:val="20"/>
          <w:szCs w:val="20"/>
        </w:rPr>
        <w:t>. 2(1): 21-31.</w:t>
      </w:r>
      <w:r w:rsidR="00BE4E52" w:rsidRPr="00A27971">
        <w:rPr>
          <w:rFonts w:ascii="Arial" w:hAnsi="Arial" w:cs="Arial"/>
          <w:color w:val="000000" w:themeColor="text1"/>
          <w:sz w:val="20"/>
          <w:szCs w:val="20"/>
        </w:rPr>
        <w:t xml:space="preserve"> </w:t>
      </w:r>
      <w:r w:rsidR="00BB0E01" w:rsidRPr="00A27971">
        <w:rPr>
          <w:rFonts w:ascii="Arial" w:hAnsi="Arial" w:cs="Arial"/>
          <w:color w:val="000000" w:themeColor="text1"/>
          <w:sz w:val="20"/>
          <w:szCs w:val="20"/>
        </w:rPr>
        <w:t>Doi: http://dx.doi.org/10.24156/jikk.2009.2.1 .21.</w:t>
      </w:r>
    </w:p>
    <w:p w14:paraId="5C5D4935" w14:textId="1917E6A7" w:rsidR="00A73AED" w:rsidRPr="00A27971" w:rsidRDefault="00A73AED" w:rsidP="003B1149">
      <w:pPr>
        <w:pStyle w:val="ListParagraph"/>
        <w:spacing w:before="120" w:after="120" w:line="240" w:lineRule="auto"/>
        <w:ind w:left="567" w:hanging="567"/>
        <w:contextualSpacing w:val="0"/>
        <w:jc w:val="both"/>
        <w:rPr>
          <w:rFonts w:ascii="Arial" w:hAnsi="Arial" w:cs="Arial"/>
          <w:color w:val="000000" w:themeColor="text1"/>
          <w:sz w:val="20"/>
          <w:szCs w:val="20"/>
        </w:rPr>
      </w:pPr>
      <w:r w:rsidRPr="00A27971">
        <w:rPr>
          <w:rFonts w:ascii="Arial" w:hAnsi="Arial" w:cs="Arial"/>
          <w:color w:val="000000" w:themeColor="text1"/>
          <w:sz w:val="20"/>
          <w:szCs w:val="20"/>
        </w:rPr>
        <w:t>Hidayah</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U.N., Mahyudi</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I., Mahreda</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E. S. (2014). Kontribusi dan peluang peningkatan pendapatan isteri nelayan terhadap pendapatan keluarga di Kecamatan Aluh-Aluh Kabupaten Banjar Kalimantan Selatan. </w:t>
      </w:r>
      <w:r w:rsidRPr="00A27971">
        <w:rPr>
          <w:rFonts w:ascii="Arial" w:hAnsi="Arial" w:cs="Arial"/>
          <w:i/>
          <w:color w:val="000000" w:themeColor="text1"/>
          <w:sz w:val="20"/>
          <w:szCs w:val="20"/>
        </w:rPr>
        <w:t xml:space="preserve">Fish Scientiae Journal. </w:t>
      </w:r>
      <w:r w:rsidRPr="00A27971">
        <w:rPr>
          <w:rFonts w:ascii="Arial" w:hAnsi="Arial" w:cs="Arial"/>
          <w:color w:val="000000" w:themeColor="text1"/>
          <w:sz w:val="20"/>
          <w:szCs w:val="20"/>
        </w:rPr>
        <w:t>4(8): 128-137.</w:t>
      </w:r>
      <w:r w:rsidR="00BB0E01" w:rsidRPr="00A27971">
        <w:rPr>
          <w:rFonts w:ascii="Arial" w:hAnsi="Arial" w:cs="Arial"/>
          <w:color w:val="000000" w:themeColor="text1"/>
          <w:sz w:val="20"/>
          <w:szCs w:val="20"/>
        </w:rPr>
        <w:t xml:space="preserve"> Doi: http://dx.doi.org/10.20527/fs.v4i8.1125</w:t>
      </w:r>
    </w:p>
    <w:p w14:paraId="599C1ACB" w14:textId="1D4630FE" w:rsidR="00A41F42" w:rsidRPr="00A27971" w:rsidRDefault="00A41F42" w:rsidP="003B1149">
      <w:pPr>
        <w:spacing w:before="120" w:after="120"/>
        <w:ind w:left="567" w:hanging="567"/>
        <w:jc w:val="both"/>
        <w:rPr>
          <w:rFonts w:ascii="Arial" w:hAnsi="Arial" w:cs="Arial"/>
          <w:color w:val="000000" w:themeColor="text1"/>
          <w:sz w:val="20"/>
          <w:szCs w:val="20"/>
        </w:rPr>
      </w:pPr>
      <w:r w:rsidRPr="00A27971">
        <w:rPr>
          <w:rFonts w:ascii="Arial" w:hAnsi="Arial" w:cs="Arial"/>
          <w:color w:val="000000" w:themeColor="text1"/>
          <w:sz w:val="20"/>
          <w:szCs w:val="20"/>
        </w:rPr>
        <w:t>Hilton</w:t>
      </w:r>
      <w:r w:rsidR="007D062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J</w:t>
      </w:r>
      <w:r w:rsidR="007D062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M</w:t>
      </w:r>
      <w:r w:rsidR="007D062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w:t>
      </w:r>
      <w:r w:rsidR="007D0629" w:rsidRPr="00A27971">
        <w:rPr>
          <w:rFonts w:ascii="Arial" w:hAnsi="Arial" w:cs="Arial"/>
          <w:color w:val="000000" w:themeColor="text1"/>
          <w:sz w:val="20"/>
          <w:szCs w:val="20"/>
          <w:lang w:val="en-US"/>
        </w:rPr>
        <w:t xml:space="preserve">&amp; </w:t>
      </w:r>
      <w:r w:rsidRPr="00A27971">
        <w:rPr>
          <w:rFonts w:ascii="Arial" w:hAnsi="Arial" w:cs="Arial"/>
          <w:color w:val="000000" w:themeColor="text1"/>
          <w:sz w:val="20"/>
          <w:szCs w:val="20"/>
        </w:rPr>
        <w:t>Devall</w:t>
      </w:r>
      <w:r w:rsidR="007D062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EL. </w:t>
      </w:r>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1997</w:t>
      </w:r>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w:t>
      </w:r>
      <w:proofErr w:type="gramStart"/>
      <w:r w:rsidRPr="00A27971">
        <w:rPr>
          <w:rFonts w:ascii="Arial" w:hAnsi="Arial" w:cs="Arial"/>
          <w:color w:val="000000" w:themeColor="text1"/>
          <w:sz w:val="20"/>
          <w:szCs w:val="20"/>
        </w:rPr>
        <w:t>The</w:t>
      </w:r>
      <w:proofErr w:type="gramEnd"/>
      <w:r w:rsidRPr="00A27971">
        <w:rPr>
          <w:rFonts w:ascii="Arial" w:hAnsi="Arial" w:cs="Arial"/>
          <w:color w:val="000000" w:themeColor="text1"/>
          <w:sz w:val="20"/>
          <w:szCs w:val="20"/>
        </w:rPr>
        <w:t xml:space="preserve"> family economic strain scale: development and evaluation of the instrument with single-and two-parent families. </w:t>
      </w:r>
      <w:r w:rsidRPr="00A27971">
        <w:rPr>
          <w:rFonts w:ascii="Arial" w:hAnsi="Arial" w:cs="Arial"/>
          <w:i/>
          <w:color w:val="000000" w:themeColor="text1"/>
          <w:sz w:val="20"/>
          <w:szCs w:val="20"/>
        </w:rPr>
        <w:t xml:space="preserve">Journal of Family and Economic Issues. </w:t>
      </w:r>
      <w:r w:rsidRPr="00A27971">
        <w:rPr>
          <w:rFonts w:ascii="Arial" w:hAnsi="Arial" w:cs="Arial"/>
          <w:color w:val="000000" w:themeColor="text1"/>
          <w:sz w:val="20"/>
          <w:szCs w:val="20"/>
        </w:rPr>
        <w:t>18(3):247-271.</w:t>
      </w:r>
      <w:r w:rsidR="00FC4CDB" w:rsidRPr="00A27971">
        <w:rPr>
          <w:rFonts w:ascii="Arial" w:hAnsi="Arial" w:cs="Arial"/>
          <w:color w:val="000000" w:themeColor="text1"/>
          <w:sz w:val="20"/>
          <w:szCs w:val="20"/>
        </w:rPr>
        <w:t xml:space="preserve"> Doi: 10.1023/A:1024974829218. </w:t>
      </w:r>
    </w:p>
    <w:p w14:paraId="2928DD68" w14:textId="498F882D" w:rsidR="00671BEE" w:rsidRPr="00A27971" w:rsidRDefault="00671BEE" w:rsidP="003B1149">
      <w:pPr>
        <w:spacing w:before="120" w:after="120"/>
        <w:ind w:left="567" w:hanging="567"/>
        <w:jc w:val="both"/>
        <w:rPr>
          <w:rFonts w:ascii="Arial" w:hAnsi="Arial" w:cs="Arial"/>
          <w:color w:val="000000" w:themeColor="text1"/>
          <w:sz w:val="20"/>
          <w:szCs w:val="20"/>
        </w:rPr>
      </w:pPr>
      <w:r w:rsidRPr="00A27971">
        <w:rPr>
          <w:rFonts w:ascii="Arial" w:hAnsi="Arial" w:cs="Arial"/>
          <w:color w:val="000000" w:themeColor="text1"/>
          <w:sz w:val="20"/>
          <w:szCs w:val="20"/>
        </w:rPr>
        <w:t>Ilma</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B., Muis A. (2015). Kontribusi wanita tani terhadao pendapatan rumah tangga petani kelapa sawit di Desa Kasaloang Kecamatan Bambaira Kabupaten Mamuju Utara. </w:t>
      </w:r>
      <w:r w:rsidRPr="00A27971">
        <w:rPr>
          <w:rFonts w:ascii="Arial" w:hAnsi="Arial" w:cs="Arial"/>
          <w:i/>
          <w:color w:val="000000" w:themeColor="text1"/>
          <w:sz w:val="20"/>
          <w:szCs w:val="20"/>
        </w:rPr>
        <w:t xml:space="preserve">Jurnal Agrotekbis. </w:t>
      </w:r>
      <w:r w:rsidRPr="00A27971">
        <w:rPr>
          <w:rFonts w:ascii="Arial" w:hAnsi="Arial" w:cs="Arial"/>
          <w:color w:val="000000" w:themeColor="text1"/>
          <w:sz w:val="20"/>
          <w:szCs w:val="20"/>
        </w:rPr>
        <w:t xml:space="preserve">3(2): 231-239. ISSN: 2338-3011. </w:t>
      </w:r>
    </w:p>
    <w:p w14:paraId="54896F62" w14:textId="4AF780CC" w:rsidR="002765F3" w:rsidRPr="00A27971" w:rsidRDefault="002765F3" w:rsidP="003B1149">
      <w:pPr>
        <w:spacing w:before="120" w:after="120"/>
        <w:ind w:left="567" w:hanging="567"/>
        <w:jc w:val="both"/>
        <w:rPr>
          <w:rFonts w:ascii="Arial" w:hAnsi="Arial" w:cs="Arial"/>
          <w:color w:val="000000" w:themeColor="text1"/>
          <w:sz w:val="20"/>
          <w:szCs w:val="20"/>
        </w:rPr>
      </w:pPr>
      <w:r w:rsidRPr="00A27971">
        <w:rPr>
          <w:rFonts w:ascii="Arial" w:hAnsi="Arial" w:cs="Arial"/>
          <w:color w:val="000000" w:themeColor="text1"/>
          <w:sz w:val="20"/>
          <w:szCs w:val="20"/>
        </w:rPr>
        <w:lastRenderedPageBreak/>
        <w:t>Kamaludin</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S. (2014). Faktor-faktor yang mempengaruhi tingkat inflasi dan implikasinya terhadap investasi, kesempatan kerja, kemiskinan, dan kesejahteraan masyarakat di Indonesia. </w:t>
      </w:r>
      <w:r w:rsidRPr="00A27971">
        <w:rPr>
          <w:rFonts w:ascii="Arial" w:hAnsi="Arial" w:cs="Arial"/>
          <w:i/>
          <w:color w:val="000000" w:themeColor="text1"/>
          <w:sz w:val="20"/>
          <w:szCs w:val="20"/>
        </w:rPr>
        <w:t xml:space="preserve">Jurnal Sosial Ekonomi Kelautan dan Perikanan. </w:t>
      </w:r>
      <w:r w:rsidRPr="00A27971">
        <w:rPr>
          <w:rFonts w:ascii="Arial" w:hAnsi="Arial" w:cs="Arial"/>
          <w:color w:val="000000" w:themeColor="text1"/>
          <w:sz w:val="20"/>
          <w:szCs w:val="20"/>
        </w:rPr>
        <w:t xml:space="preserve">9(2): 195-206. </w:t>
      </w:r>
    </w:p>
    <w:p w14:paraId="169E0DC4" w14:textId="44F84E5D" w:rsidR="001D0B3F" w:rsidRPr="00A27971" w:rsidRDefault="001D0B3F" w:rsidP="003B1149">
      <w:pPr>
        <w:spacing w:before="120" w:after="120"/>
        <w:ind w:left="567" w:hanging="567"/>
        <w:jc w:val="both"/>
        <w:rPr>
          <w:rFonts w:ascii="Arial" w:hAnsi="Arial" w:cs="Arial"/>
          <w:color w:val="000000" w:themeColor="text1"/>
          <w:sz w:val="20"/>
          <w:szCs w:val="20"/>
        </w:rPr>
      </w:pPr>
      <w:r w:rsidRPr="00A27971">
        <w:rPr>
          <w:rFonts w:ascii="Arial" w:hAnsi="Arial" w:cs="Arial"/>
          <w:color w:val="000000" w:themeColor="text1"/>
          <w:sz w:val="20"/>
          <w:szCs w:val="20"/>
        </w:rPr>
        <w:t>Kumalasari, B., Herawati</w:t>
      </w:r>
      <w:r w:rsidR="004322CE"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T., Simanjuntak</w:t>
      </w:r>
      <w:r w:rsidR="004322CE"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M. (2018). Relasi </w:t>
      </w:r>
      <w:r w:rsidR="004322CE" w:rsidRPr="00A27971">
        <w:rPr>
          <w:rFonts w:ascii="Arial" w:hAnsi="Arial" w:cs="Arial"/>
          <w:color w:val="000000" w:themeColor="text1"/>
          <w:sz w:val="20"/>
          <w:szCs w:val="20"/>
        </w:rPr>
        <w:t>gender, tekanan ekonomi, manajemen keuangan, strategi nafkah, dan kualitas hidup pada keluarga nelayan</w:t>
      </w:r>
      <w:r w:rsidRPr="00A27971">
        <w:rPr>
          <w:rFonts w:ascii="Arial" w:hAnsi="Arial" w:cs="Arial"/>
          <w:color w:val="000000" w:themeColor="text1"/>
          <w:sz w:val="20"/>
          <w:szCs w:val="20"/>
        </w:rPr>
        <w:t xml:space="preserve">. </w:t>
      </w:r>
      <w:r w:rsidRPr="00A27971">
        <w:rPr>
          <w:rFonts w:ascii="Arial" w:hAnsi="Arial" w:cs="Arial"/>
          <w:i/>
          <w:color w:val="000000" w:themeColor="text1"/>
          <w:sz w:val="20"/>
          <w:szCs w:val="20"/>
        </w:rPr>
        <w:t xml:space="preserve">Jurnal Ilmu Keluarga dan Konsumen. </w:t>
      </w:r>
      <w:r w:rsidRPr="00A27971">
        <w:rPr>
          <w:rFonts w:ascii="Arial" w:hAnsi="Arial" w:cs="Arial"/>
          <w:color w:val="000000" w:themeColor="text1"/>
          <w:sz w:val="20"/>
          <w:szCs w:val="20"/>
        </w:rPr>
        <w:t>11(2): 108-119. Doi: http://dx.doi.org/10.24156/jikk.2018.11.2.108.</w:t>
      </w:r>
    </w:p>
    <w:p w14:paraId="64AB7E10" w14:textId="7CC3EFCC" w:rsidR="00885F61" w:rsidRPr="00A27971" w:rsidRDefault="00885F61" w:rsidP="003B1149">
      <w:pPr>
        <w:spacing w:before="120" w:after="120"/>
        <w:ind w:left="567" w:hanging="567"/>
        <w:jc w:val="both"/>
        <w:rPr>
          <w:rFonts w:ascii="Arial" w:hAnsi="Arial" w:cs="Arial"/>
          <w:color w:val="000000" w:themeColor="text1"/>
          <w:sz w:val="20"/>
          <w:szCs w:val="20"/>
          <w:lang w:val="en-US"/>
        </w:rPr>
      </w:pPr>
      <w:r w:rsidRPr="00A27971">
        <w:rPr>
          <w:rFonts w:ascii="Arial" w:hAnsi="Arial" w:cs="Arial"/>
          <w:color w:val="000000" w:themeColor="text1"/>
          <w:sz w:val="20"/>
          <w:szCs w:val="20"/>
        </w:rPr>
        <w:t>Lasswell</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M. E., &amp; Lasswell T. E., (1987). </w:t>
      </w:r>
      <w:r w:rsidRPr="00A27971">
        <w:rPr>
          <w:rFonts w:ascii="Arial" w:hAnsi="Arial" w:cs="Arial"/>
          <w:i/>
          <w:color w:val="000000" w:themeColor="text1"/>
          <w:sz w:val="20"/>
          <w:szCs w:val="20"/>
        </w:rPr>
        <w:t>Marriage and the Family</w:t>
      </w:r>
      <w:r w:rsidRPr="00A27971">
        <w:rPr>
          <w:rFonts w:ascii="Arial" w:hAnsi="Arial" w:cs="Arial"/>
          <w:color w:val="000000" w:themeColor="text1"/>
          <w:sz w:val="20"/>
          <w:szCs w:val="20"/>
        </w:rPr>
        <w:t xml:space="preserve">. </w:t>
      </w:r>
      <w:r w:rsidR="00DB457C" w:rsidRPr="00A27971">
        <w:rPr>
          <w:rFonts w:ascii="Arial" w:hAnsi="Arial" w:cs="Arial"/>
          <w:color w:val="000000" w:themeColor="text1"/>
          <w:sz w:val="20"/>
          <w:szCs w:val="20"/>
        </w:rPr>
        <w:t xml:space="preserve">California: </w:t>
      </w:r>
      <w:r w:rsidRPr="00A27971">
        <w:rPr>
          <w:rFonts w:ascii="Arial" w:hAnsi="Arial" w:cs="Arial"/>
          <w:color w:val="000000" w:themeColor="text1"/>
          <w:sz w:val="20"/>
          <w:szCs w:val="20"/>
        </w:rPr>
        <w:t>Wadsworth P</w:t>
      </w:r>
      <w:r w:rsidR="00DB457C" w:rsidRPr="00A27971">
        <w:rPr>
          <w:rFonts w:ascii="Arial" w:hAnsi="Arial" w:cs="Arial"/>
          <w:color w:val="000000" w:themeColor="text1"/>
          <w:sz w:val="20"/>
          <w:szCs w:val="20"/>
        </w:rPr>
        <w:t>ub.</w:t>
      </w:r>
    </w:p>
    <w:p w14:paraId="54BCB377" w14:textId="39054C73" w:rsidR="00A303F5" w:rsidRPr="00A27971" w:rsidRDefault="00A303F5" w:rsidP="003B1149">
      <w:pPr>
        <w:pStyle w:val="ListParagraph"/>
        <w:spacing w:before="120" w:after="120" w:line="240" w:lineRule="auto"/>
        <w:ind w:left="567" w:hanging="567"/>
        <w:contextualSpacing w:val="0"/>
        <w:jc w:val="both"/>
        <w:rPr>
          <w:rFonts w:ascii="Arial" w:hAnsi="Arial" w:cs="Arial"/>
          <w:color w:val="000000" w:themeColor="text1"/>
          <w:sz w:val="20"/>
          <w:szCs w:val="20"/>
          <w:lang w:val="en-US"/>
        </w:rPr>
      </w:pPr>
      <w:r w:rsidRPr="00A27971">
        <w:rPr>
          <w:rFonts w:ascii="Arial" w:hAnsi="Arial" w:cs="Arial"/>
          <w:color w:val="000000" w:themeColor="text1"/>
          <w:sz w:val="20"/>
          <w:szCs w:val="20"/>
        </w:rPr>
        <w:t>Lorenz</w:t>
      </w:r>
      <w:r w:rsidR="007D062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F</w:t>
      </w:r>
      <w:r w:rsidR="007D062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O</w:t>
      </w:r>
      <w:r w:rsidR="007D0629"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w:t>
      </w:r>
      <w:r w:rsidR="00EF2654" w:rsidRPr="00A27971">
        <w:rPr>
          <w:rFonts w:ascii="Arial" w:hAnsi="Arial" w:cs="Arial"/>
          <w:color w:val="000000" w:themeColor="text1"/>
          <w:sz w:val="20"/>
          <w:szCs w:val="20"/>
        </w:rPr>
        <w:t xml:space="preserve"> Conger</w:t>
      </w:r>
      <w:r w:rsidR="007D0629" w:rsidRPr="00A27971">
        <w:rPr>
          <w:rFonts w:ascii="Arial" w:hAnsi="Arial" w:cs="Arial"/>
          <w:color w:val="000000" w:themeColor="text1"/>
          <w:sz w:val="20"/>
          <w:szCs w:val="20"/>
          <w:lang w:val="en-US"/>
        </w:rPr>
        <w:t>,</w:t>
      </w:r>
      <w:r w:rsidR="00EF2654" w:rsidRPr="00A27971">
        <w:rPr>
          <w:rFonts w:ascii="Arial" w:hAnsi="Arial" w:cs="Arial"/>
          <w:color w:val="000000" w:themeColor="text1"/>
          <w:sz w:val="20"/>
          <w:szCs w:val="20"/>
        </w:rPr>
        <w:t xml:space="preserve"> SD, Montague R. (1994). </w:t>
      </w:r>
      <w:r w:rsidRPr="00A27971">
        <w:rPr>
          <w:rFonts w:ascii="Arial" w:hAnsi="Arial" w:cs="Arial"/>
          <w:color w:val="000000" w:themeColor="text1"/>
          <w:sz w:val="20"/>
          <w:szCs w:val="20"/>
        </w:rPr>
        <w:t xml:space="preserve">Doing worse and feeling worse; psychologycal consequences of economic hardship. Dalam: Conger DR, Elder GH, Lorenz FOJr, Simon RL, Whitbeck LB, editor. Families in Troubled Times: Adapting to Change Rural America. Ed ke-8. New York: Aldine De Cruyter.  </w:t>
      </w:r>
    </w:p>
    <w:p w14:paraId="663DAE46" w14:textId="77777777" w:rsidR="00A303F5" w:rsidRPr="00A27971" w:rsidRDefault="00A303F5" w:rsidP="003B1149">
      <w:pPr>
        <w:pStyle w:val="ListParagraph"/>
        <w:spacing w:before="120" w:after="120" w:line="240" w:lineRule="auto"/>
        <w:ind w:left="567" w:hanging="567"/>
        <w:contextualSpacing w:val="0"/>
        <w:jc w:val="both"/>
        <w:rPr>
          <w:rFonts w:ascii="Arial" w:hAnsi="Arial" w:cs="Arial"/>
          <w:color w:val="000000" w:themeColor="text1"/>
          <w:sz w:val="20"/>
          <w:szCs w:val="20"/>
          <w:lang w:val="en-US"/>
        </w:rPr>
      </w:pPr>
      <w:r w:rsidRPr="00A27971">
        <w:rPr>
          <w:rFonts w:ascii="Arial" w:hAnsi="Arial" w:cs="Arial"/>
          <w:color w:val="000000" w:themeColor="text1"/>
          <w:sz w:val="20"/>
          <w:szCs w:val="20"/>
        </w:rPr>
        <w:t>Ministry of Health, Labour, and Welfare. (2005). [White paper on women’s labor: Fiscal year 2004]. Tokyo: Japan Institute of Workers Evolution.</w:t>
      </w:r>
    </w:p>
    <w:p w14:paraId="6753AFA9" w14:textId="5B275358" w:rsidR="00A303F5" w:rsidRPr="00A27971" w:rsidRDefault="0007404A" w:rsidP="003B1149">
      <w:pPr>
        <w:spacing w:before="120" w:after="120"/>
        <w:ind w:left="567" w:hanging="567"/>
        <w:jc w:val="both"/>
        <w:rPr>
          <w:rFonts w:ascii="Arial" w:hAnsi="Arial" w:cs="Arial"/>
          <w:color w:val="000000" w:themeColor="text1"/>
          <w:sz w:val="20"/>
          <w:szCs w:val="20"/>
          <w:lang w:val="en-US"/>
        </w:rPr>
      </w:pPr>
      <w:r w:rsidRPr="00A27971">
        <w:rPr>
          <w:rFonts w:ascii="Arial" w:hAnsi="Arial" w:cs="Arial"/>
          <w:color w:val="000000" w:themeColor="text1"/>
          <w:sz w:val="20"/>
          <w:szCs w:val="20"/>
        </w:rPr>
        <w:t>Mistry</w:t>
      </w:r>
      <w:r w:rsidR="00764EC2"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R</w:t>
      </w:r>
      <w:r w:rsidR="00764EC2"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S</w:t>
      </w:r>
      <w:r w:rsidR="00764EC2"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Lowe</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E</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D</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Benner</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A</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D</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w:t>
      </w:r>
      <w:r w:rsidR="004D5237" w:rsidRPr="00A27971">
        <w:rPr>
          <w:rFonts w:ascii="Arial" w:hAnsi="Arial" w:cs="Arial"/>
          <w:color w:val="000000" w:themeColor="text1"/>
          <w:sz w:val="20"/>
          <w:szCs w:val="20"/>
          <w:lang w:val="en-US"/>
        </w:rPr>
        <w:t xml:space="preserve">&amp; </w:t>
      </w:r>
      <w:r w:rsidRPr="00A27971">
        <w:rPr>
          <w:rFonts w:ascii="Arial" w:hAnsi="Arial" w:cs="Arial"/>
          <w:color w:val="000000" w:themeColor="text1"/>
          <w:sz w:val="20"/>
          <w:szCs w:val="20"/>
        </w:rPr>
        <w:t>Chien</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N. </w:t>
      </w:r>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2008</w:t>
      </w:r>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w:t>
      </w:r>
      <w:proofErr w:type="gramStart"/>
      <w:r w:rsidRPr="00A27971">
        <w:rPr>
          <w:rFonts w:ascii="Arial" w:hAnsi="Arial" w:cs="Arial"/>
          <w:color w:val="000000" w:themeColor="text1"/>
          <w:sz w:val="20"/>
          <w:szCs w:val="20"/>
        </w:rPr>
        <w:t>Expanding</w:t>
      </w:r>
      <w:proofErr w:type="gramEnd"/>
      <w:r w:rsidRPr="00A27971">
        <w:rPr>
          <w:rFonts w:ascii="Arial" w:hAnsi="Arial" w:cs="Arial"/>
          <w:color w:val="000000" w:themeColor="text1"/>
          <w:sz w:val="20"/>
          <w:szCs w:val="20"/>
        </w:rPr>
        <w:t xml:space="preserve"> the family economic stress model: Insight from a mixed-methods approach. </w:t>
      </w:r>
      <w:r w:rsidRPr="00A27971">
        <w:rPr>
          <w:rFonts w:ascii="Arial" w:hAnsi="Arial" w:cs="Arial"/>
          <w:i/>
          <w:color w:val="000000" w:themeColor="text1"/>
          <w:sz w:val="20"/>
          <w:szCs w:val="20"/>
        </w:rPr>
        <w:t>Journal of Marriage and Family.</w:t>
      </w:r>
      <w:r w:rsidRPr="00A27971">
        <w:rPr>
          <w:rFonts w:ascii="Arial" w:hAnsi="Arial" w:cs="Arial"/>
          <w:color w:val="000000" w:themeColor="text1"/>
          <w:sz w:val="20"/>
          <w:szCs w:val="20"/>
        </w:rPr>
        <w:t xml:space="preserve"> 70(1)</w:t>
      </w:r>
      <w:r w:rsidR="0083621A" w:rsidRPr="00A27971">
        <w:rPr>
          <w:rFonts w:ascii="Arial" w:hAnsi="Arial" w:cs="Arial"/>
          <w:color w:val="000000" w:themeColor="text1"/>
          <w:sz w:val="20"/>
          <w:szCs w:val="20"/>
        </w:rPr>
        <w:t>, 196-209.</w:t>
      </w:r>
      <w:r w:rsidR="0083621A" w:rsidRPr="00A27971" w:rsidDel="0083621A">
        <w:rPr>
          <w:rFonts w:ascii="Arial" w:hAnsi="Arial" w:cs="Arial"/>
          <w:color w:val="000000" w:themeColor="text1"/>
          <w:sz w:val="20"/>
          <w:szCs w:val="20"/>
        </w:rPr>
        <w:t xml:space="preserve"> </w:t>
      </w:r>
      <w:r w:rsidR="0083621A" w:rsidRPr="00A27971">
        <w:rPr>
          <w:rFonts w:ascii="Arial" w:hAnsi="Arial" w:cs="Arial"/>
          <w:color w:val="000000" w:themeColor="text1"/>
          <w:sz w:val="20"/>
          <w:szCs w:val="20"/>
        </w:rPr>
        <w:t xml:space="preserve">Doi: 116.206.9.37. </w:t>
      </w:r>
    </w:p>
    <w:p w14:paraId="2870BABF" w14:textId="62FBB262" w:rsidR="00BB0E01" w:rsidRPr="00A27971" w:rsidRDefault="00A303F5" w:rsidP="00BB0E01">
      <w:pPr>
        <w:spacing w:before="120" w:after="120"/>
        <w:ind w:left="567" w:hanging="567"/>
        <w:jc w:val="both"/>
        <w:rPr>
          <w:rFonts w:ascii="Arial" w:hAnsi="Arial" w:cs="Arial"/>
          <w:color w:val="000000" w:themeColor="text1"/>
          <w:sz w:val="20"/>
          <w:szCs w:val="20"/>
        </w:rPr>
      </w:pPr>
      <w:r w:rsidRPr="00A27971">
        <w:rPr>
          <w:rFonts w:ascii="Arial" w:hAnsi="Arial" w:cs="Arial"/>
          <w:color w:val="000000" w:themeColor="text1"/>
          <w:sz w:val="20"/>
          <w:szCs w:val="20"/>
        </w:rPr>
        <w:t>Muflikhati, I., Hartoyo</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Sumarwan, U., Fahrudin, A., &amp; Puspitawati, H. (2016). Kondisi Sosial ekonomi dan tingkat kesejahteraan keluarga: kasus di wilayah pesisir Jawa Barat. </w:t>
      </w:r>
      <w:r w:rsidRPr="00A27971">
        <w:rPr>
          <w:rFonts w:ascii="Arial" w:hAnsi="Arial" w:cs="Arial"/>
          <w:i/>
          <w:color w:val="000000" w:themeColor="text1"/>
          <w:sz w:val="20"/>
          <w:szCs w:val="20"/>
        </w:rPr>
        <w:t>Jur</w:t>
      </w:r>
      <w:r w:rsidR="0065082A" w:rsidRPr="00A27971">
        <w:rPr>
          <w:rFonts w:ascii="Arial" w:hAnsi="Arial" w:cs="Arial"/>
          <w:i/>
          <w:color w:val="000000" w:themeColor="text1"/>
          <w:sz w:val="20"/>
          <w:szCs w:val="20"/>
        </w:rPr>
        <w:t>nal</w:t>
      </w:r>
      <w:r w:rsidRPr="00A27971">
        <w:rPr>
          <w:rFonts w:ascii="Arial" w:hAnsi="Arial" w:cs="Arial"/>
          <w:i/>
          <w:color w:val="000000" w:themeColor="text1"/>
          <w:sz w:val="20"/>
          <w:szCs w:val="20"/>
        </w:rPr>
        <w:t xml:space="preserve"> Ilm</w:t>
      </w:r>
      <w:r w:rsidR="0065082A" w:rsidRPr="00A27971">
        <w:rPr>
          <w:rFonts w:ascii="Arial" w:hAnsi="Arial" w:cs="Arial"/>
          <w:i/>
          <w:color w:val="000000" w:themeColor="text1"/>
          <w:sz w:val="20"/>
          <w:szCs w:val="20"/>
        </w:rPr>
        <w:t>u</w:t>
      </w:r>
      <w:r w:rsidRPr="00A27971">
        <w:rPr>
          <w:rFonts w:ascii="Arial" w:hAnsi="Arial" w:cs="Arial"/>
          <w:i/>
          <w:color w:val="000000" w:themeColor="text1"/>
          <w:sz w:val="20"/>
          <w:szCs w:val="20"/>
        </w:rPr>
        <w:t xml:space="preserve"> Kel</w:t>
      </w:r>
      <w:r w:rsidR="0065082A" w:rsidRPr="00A27971">
        <w:rPr>
          <w:rFonts w:ascii="Arial" w:hAnsi="Arial" w:cs="Arial"/>
          <w:i/>
          <w:color w:val="000000" w:themeColor="text1"/>
          <w:sz w:val="20"/>
          <w:szCs w:val="20"/>
        </w:rPr>
        <w:t>uarga</w:t>
      </w:r>
      <w:r w:rsidRPr="00A27971">
        <w:rPr>
          <w:rFonts w:ascii="Arial" w:hAnsi="Arial" w:cs="Arial"/>
          <w:i/>
          <w:color w:val="000000" w:themeColor="text1"/>
          <w:sz w:val="20"/>
          <w:szCs w:val="20"/>
        </w:rPr>
        <w:t xml:space="preserve"> </w:t>
      </w:r>
      <w:r w:rsidR="0065082A" w:rsidRPr="00A27971">
        <w:rPr>
          <w:rFonts w:ascii="Arial" w:hAnsi="Arial" w:cs="Arial"/>
          <w:i/>
          <w:color w:val="000000" w:themeColor="text1"/>
          <w:sz w:val="20"/>
          <w:szCs w:val="20"/>
        </w:rPr>
        <w:t xml:space="preserve">dan </w:t>
      </w:r>
      <w:r w:rsidRPr="00A27971">
        <w:rPr>
          <w:rFonts w:ascii="Arial" w:hAnsi="Arial" w:cs="Arial"/>
          <w:i/>
          <w:color w:val="000000" w:themeColor="text1"/>
          <w:sz w:val="20"/>
          <w:szCs w:val="20"/>
        </w:rPr>
        <w:t>Kons</w:t>
      </w:r>
      <w:r w:rsidR="0065082A" w:rsidRPr="00A27971">
        <w:rPr>
          <w:rFonts w:ascii="Arial" w:hAnsi="Arial" w:cs="Arial"/>
          <w:i/>
          <w:color w:val="000000" w:themeColor="text1"/>
          <w:sz w:val="20"/>
          <w:szCs w:val="20"/>
        </w:rPr>
        <w:t>umen</w:t>
      </w:r>
      <w:r w:rsidRPr="00A27971">
        <w:rPr>
          <w:rFonts w:ascii="Arial" w:hAnsi="Arial" w:cs="Arial"/>
          <w:color w:val="000000" w:themeColor="text1"/>
          <w:sz w:val="20"/>
          <w:szCs w:val="20"/>
        </w:rPr>
        <w:t xml:space="preserve">, 3(1), 1-10. </w:t>
      </w:r>
      <w:r w:rsidR="00BB0E01" w:rsidRPr="00A27971">
        <w:rPr>
          <w:rFonts w:ascii="Arial" w:hAnsi="Arial" w:cs="Arial"/>
          <w:color w:val="000000" w:themeColor="text1"/>
          <w:sz w:val="20"/>
          <w:szCs w:val="20"/>
        </w:rPr>
        <w:t>Doi: http://dx.doi.org/10.24156/jikk.2010.3.1.1.</w:t>
      </w:r>
    </w:p>
    <w:p w14:paraId="1D7544DE" w14:textId="55576D9F" w:rsidR="00A303F5" w:rsidRPr="00A27971" w:rsidRDefault="00A303F5" w:rsidP="00BB0E01">
      <w:pPr>
        <w:spacing w:before="120" w:after="120"/>
        <w:ind w:left="567" w:hanging="567"/>
        <w:jc w:val="both"/>
        <w:rPr>
          <w:rFonts w:ascii="Arial" w:hAnsi="Arial" w:cs="Arial"/>
          <w:color w:val="000000" w:themeColor="text1"/>
          <w:sz w:val="20"/>
          <w:szCs w:val="20"/>
          <w:lang w:val="en-US"/>
        </w:rPr>
      </w:pPr>
      <w:r w:rsidRPr="00A27971">
        <w:rPr>
          <w:rFonts w:ascii="Arial" w:hAnsi="Arial" w:cs="Arial"/>
          <w:color w:val="000000" w:themeColor="text1"/>
          <w:sz w:val="20"/>
          <w:szCs w:val="20"/>
        </w:rPr>
        <w:t>Netuveli</w:t>
      </w:r>
      <w:r w:rsidR="00764EC2"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G</w:t>
      </w:r>
      <w:r w:rsidR="00764EC2"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w:t>
      </w:r>
      <w:proofErr w:type="gramStart"/>
      <w:r w:rsidR="00764EC2" w:rsidRPr="00A27971">
        <w:rPr>
          <w:rFonts w:ascii="Arial" w:hAnsi="Arial" w:cs="Arial"/>
          <w:color w:val="000000" w:themeColor="text1"/>
          <w:sz w:val="20"/>
          <w:szCs w:val="20"/>
          <w:lang w:val="en-US"/>
        </w:rPr>
        <w:t>&amp;</w:t>
      </w:r>
      <w:r w:rsidR="00390202" w:rsidRPr="00A27971">
        <w:rPr>
          <w:rFonts w:ascii="Arial" w:hAnsi="Arial" w:cs="Arial"/>
          <w:color w:val="000000" w:themeColor="text1"/>
          <w:sz w:val="20"/>
          <w:szCs w:val="20"/>
        </w:rPr>
        <w:t xml:space="preserve"> </w:t>
      </w:r>
      <w:r w:rsidRPr="00A27971">
        <w:rPr>
          <w:rFonts w:ascii="Arial" w:hAnsi="Arial" w:cs="Arial"/>
          <w:color w:val="000000" w:themeColor="text1"/>
          <w:sz w:val="20"/>
          <w:szCs w:val="20"/>
        </w:rPr>
        <w:t>Blane</w:t>
      </w:r>
      <w:r w:rsidR="00764EC2"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D. (2008).</w:t>
      </w:r>
      <w:proofErr w:type="gramEnd"/>
      <w:r w:rsidRPr="00A27971">
        <w:rPr>
          <w:rFonts w:ascii="Arial" w:hAnsi="Arial" w:cs="Arial"/>
          <w:color w:val="000000" w:themeColor="text1"/>
          <w:sz w:val="20"/>
          <w:szCs w:val="20"/>
        </w:rPr>
        <w:t xml:space="preserve"> Quality of life in older ages. </w:t>
      </w:r>
      <w:r w:rsidRPr="00A27971">
        <w:rPr>
          <w:rFonts w:ascii="Arial" w:hAnsi="Arial" w:cs="Arial"/>
          <w:i/>
          <w:color w:val="000000" w:themeColor="text1"/>
          <w:sz w:val="20"/>
          <w:szCs w:val="20"/>
        </w:rPr>
        <w:t>British Medical Buletin</w:t>
      </w:r>
      <w:r w:rsidRPr="00A27971">
        <w:rPr>
          <w:rFonts w:ascii="Arial" w:hAnsi="Arial" w:cs="Arial"/>
          <w:color w:val="000000" w:themeColor="text1"/>
          <w:sz w:val="20"/>
          <w:szCs w:val="20"/>
        </w:rPr>
        <w:t>. 85:113-126.</w:t>
      </w:r>
      <w:r w:rsidR="00BB0E01" w:rsidRPr="00A27971">
        <w:rPr>
          <w:rFonts w:ascii="Arial" w:hAnsi="Arial" w:cs="Arial"/>
          <w:color w:val="000000" w:themeColor="text1"/>
          <w:sz w:val="20"/>
          <w:szCs w:val="20"/>
        </w:rPr>
        <w:t xml:space="preserve"> . ISSN: 0007-1420.</w:t>
      </w:r>
    </w:p>
    <w:p w14:paraId="36DFB305" w14:textId="0953EB89" w:rsidR="00A41F42" w:rsidRPr="00A27971" w:rsidRDefault="00A41F42" w:rsidP="003B1149">
      <w:pPr>
        <w:spacing w:before="120" w:after="120"/>
        <w:ind w:left="567" w:hanging="567"/>
        <w:jc w:val="both"/>
        <w:rPr>
          <w:rFonts w:ascii="Arial" w:hAnsi="Arial" w:cs="Arial"/>
          <w:color w:val="000000" w:themeColor="text1"/>
          <w:sz w:val="20"/>
          <w:szCs w:val="20"/>
          <w:lang w:val="en-US"/>
        </w:rPr>
      </w:pPr>
      <w:r w:rsidRPr="00A27971">
        <w:rPr>
          <w:rFonts w:ascii="Arial" w:hAnsi="Arial" w:cs="Arial"/>
          <w:color w:val="000000" w:themeColor="text1"/>
          <w:sz w:val="20"/>
          <w:szCs w:val="20"/>
        </w:rPr>
        <w:t>Osborne</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J</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Simon</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S</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w:t>
      </w:r>
      <w:r w:rsidR="000A25B3" w:rsidRPr="00A27971">
        <w:rPr>
          <w:rFonts w:ascii="Arial" w:hAnsi="Arial" w:cs="Arial"/>
          <w:color w:val="000000" w:themeColor="text1"/>
          <w:sz w:val="20"/>
          <w:szCs w:val="20"/>
          <w:lang w:val="en-US"/>
        </w:rPr>
        <w:t xml:space="preserve">&amp; </w:t>
      </w:r>
      <w:r w:rsidRPr="00A27971">
        <w:rPr>
          <w:rFonts w:ascii="Arial" w:hAnsi="Arial" w:cs="Arial"/>
          <w:color w:val="000000" w:themeColor="text1"/>
          <w:sz w:val="20"/>
          <w:szCs w:val="20"/>
        </w:rPr>
        <w:t>Collins</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S. </w:t>
      </w:r>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2003</w:t>
      </w:r>
      <w:r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Attitudes towards science: A review of the literature and its implications.</w:t>
      </w:r>
      <w:r w:rsidR="00115BE3" w:rsidRPr="00A27971">
        <w:rPr>
          <w:rFonts w:ascii="Arial" w:hAnsi="Arial" w:cs="Arial"/>
          <w:color w:val="000000" w:themeColor="text1"/>
          <w:sz w:val="20"/>
          <w:szCs w:val="20"/>
        </w:rPr>
        <w:t xml:space="preserve"> </w:t>
      </w:r>
      <w:r w:rsidRPr="00A27971">
        <w:rPr>
          <w:rFonts w:ascii="Arial" w:hAnsi="Arial" w:cs="Arial"/>
          <w:i/>
          <w:color w:val="000000" w:themeColor="text1"/>
          <w:sz w:val="20"/>
          <w:szCs w:val="20"/>
        </w:rPr>
        <w:t xml:space="preserve">International </w:t>
      </w:r>
      <w:r w:rsidR="004D5237" w:rsidRPr="00A27971">
        <w:rPr>
          <w:rFonts w:ascii="Arial" w:hAnsi="Arial" w:cs="Arial"/>
          <w:i/>
          <w:color w:val="000000" w:themeColor="text1"/>
          <w:sz w:val="20"/>
          <w:szCs w:val="20"/>
          <w:lang w:val="en-US"/>
        </w:rPr>
        <w:t>J</w:t>
      </w:r>
      <w:r w:rsidRPr="00A27971">
        <w:rPr>
          <w:rFonts w:ascii="Arial" w:hAnsi="Arial" w:cs="Arial"/>
          <w:i/>
          <w:color w:val="000000" w:themeColor="text1"/>
          <w:sz w:val="20"/>
          <w:szCs w:val="20"/>
        </w:rPr>
        <w:t xml:space="preserve">ournal of </w:t>
      </w:r>
      <w:r w:rsidR="004D5237" w:rsidRPr="00A27971">
        <w:rPr>
          <w:rFonts w:ascii="Arial" w:hAnsi="Arial" w:cs="Arial"/>
          <w:i/>
          <w:color w:val="000000" w:themeColor="text1"/>
          <w:sz w:val="20"/>
          <w:szCs w:val="20"/>
          <w:lang w:val="en-US"/>
        </w:rPr>
        <w:t>S</w:t>
      </w:r>
      <w:r w:rsidRPr="00A27971">
        <w:rPr>
          <w:rFonts w:ascii="Arial" w:hAnsi="Arial" w:cs="Arial"/>
          <w:i/>
          <w:color w:val="000000" w:themeColor="text1"/>
          <w:sz w:val="20"/>
          <w:szCs w:val="20"/>
        </w:rPr>
        <w:t xml:space="preserve">cience </w:t>
      </w:r>
      <w:r w:rsidR="004D5237" w:rsidRPr="00A27971">
        <w:rPr>
          <w:rFonts w:ascii="Arial" w:hAnsi="Arial" w:cs="Arial"/>
          <w:i/>
          <w:color w:val="000000" w:themeColor="text1"/>
          <w:sz w:val="20"/>
          <w:szCs w:val="20"/>
          <w:lang w:val="en-US"/>
        </w:rPr>
        <w:t>E</w:t>
      </w:r>
      <w:r w:rsidRPr="00A27971">
        <w:rPr>
          <w:rFonts w:ascii="Arial" w:hAnsi="Arial" w:cs="Arial"/>
          <w:i/>
          <w:color w:val="000000" w:themeColor="text1"/>
          <w:sz w:val="20"/>
          <w:szCs w:val="20"/>
        </w:rPr>
        <w:t xml:space="preserve">ducation. </w:t>
      </w:r>
      <w:r w:rsidRPr="00A27971">
        <w:rPr>
          <w:rFonts w:ascii="Arial" w:hAnsi="Arial" w:cs="Arial"/>
          <w:color w:val="000000" w:themeColor="text1"/>
          <w:sz w:val="20"/>
          <w:szCs w:val="20"/>
        </w:rPr>
        <w:t>25(9):1049-1079.</w:t>
      </w:r>
      <w:r w:rsidR="0082145D" w:rsidRPr="00A27971">
        <w:rPr>
          <w:rFonts w:ascii="Arial" w:hAnsi="Arial" w:cs="Arial"/>
          <w:color w:val="000000" w:themeColor="text1"/>
          <w:sz w:val="20"/>
          <w:szCs w:val="20"/>
        </w:rPr>
        <w:t xml:space="preserve"> Doi: 10.1080/0950069032000032199.</w:t>
      </w:r>
    </w:p>
    <w:p w14:paraId="3EE38D66" w14:textId="6C32B12A" w:rsidR="005F43AA" w:rsidRPr="00A27971" w:rsidRDefault="00EF2654" w:rsidP="003B1149">
      <w:pPr>
        <w:pStyle w:val="ListParagraph"/>
        <w:spacing w:before="120" w:after="120" w:line="240" w:lineRule="auto"/>
        <w:ind w:left="567" w:hanging="567"/>
        <w:contextualSpacing w:val="0"/>
        <w:jc w:val="both"/>
        <w:rPr>
          <w:rFonts w:ascii="Arial" w:hAnsi="Arial" w:cs="Arial"/>
          <w:color w:val="000000" w:themeColor="text1"/>
          <w:sz w:val="20"/>
          <w:szCs w:val="20"/>
        </w:rPr>
      </w:pPr>
      <w:r w:rsidRPr="00A27971">
        <w:rPr>
          <w:rFonts w:ascii="Arial" w:hAnsi="Arial" w:cs="Arial"/>
          <w:color w:val="000000" w:themeColor="text1"/>
          <w:sz w:val="20"/>
          <w:szCs w:val="20"/>
        </w:rPr>
        <w:t>Park</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C</w:t>
      </w:r>
      <w:r w:rsidR="0082145D" w:rsidRPr="00A27971">
        <w:rPr>
          <w:rFonts w:ascii="Arial" w:hAnsi="Arial" w:cs="Arial"/>
          <w:color w:val="000000" w:themeColor="text1"/>
          <w:sz w:val="20"/>
          <w:szCs w:val="20"/>
        </w:rPr>
        <w:t>.</w:t>
      </w:r>
      <w:r w:rsidRPr="00A27971">
        <w:rPr>
          <w:rFonts w:ascii="Arial" w:hAnsi="Arial" w:cs="Arial"/>
          <w:color w:val="000000" w:themeColor="text1"/>
          <w:sz w:val="20"/>
          <w:szCs w:val="20"/>
        </w:rPr>
        <w:t>M</w:t>
      </w:r>
      <w:r w:rsidR="0082145D" w:rsidRPr="00A27971">
        <w:rPr>
          <w:rFonts w:ascii="Arial" w:hAnsi="Arial" w:cs="Arial"/>
          <w:color w:val="000000" w:themeColor="text1"/>
          <w:sz w:val="20"/>
          <w:szCs w:val="20"/>
        </w:rPr>
        <w:t>.</w:t>
      </w:r>
      <w:r w:rsidRPr="00A27971">
        <w:rPr>
          <w:rFonts w:ascii="Arial" w:hAnsi="Arial" w:cs="Arial"/>
          <w:color w:val="000000" w:themeColor="text1"/>
          <w:sz w:val="20"/>
          <w:szCs w:val="20"/>
        </w:rPr>
        <w:t xml:space="preserve">, </w:t>
      </w:r>
      <w:r w:rsidR="004D5237" w:rsidRPr="00A27971">
        <w:rPr>
          <w:rFonts w:ascii="Arial" w:hAnsi="Arial" w:cs="Arial"/>
          <w:color w:val="000000" w:themeColor="text1"/>
          <w:sz w:val="20"/>
          <w:szCs w:val="20"/>
          <w:lang w:val="en-US"/>
        </w:rPr>
        <w:t xml:space="preserve">&amp; </w:t>
      </w:r>
      <w:r w:rsidRPr="00A27971">
        <w:rPr>
          <w:rFonts w:ascii="Arial" w:hAnsi="Arial" w:cs="Arial"/>
          <w:color w:val="000000" w:themeColor="text1"/>
          <w:sz w:val="20"/>
          <w:szCs w:val="20"/>
        </w:rPr>
        <w:t>Shin</w:t>
      </w:r>
      <w:r w:rsidR="004D5237"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D</w:t>
      </w:r>
      <w:r w:rsidR="0082145D" w:rsidRPr="00A27971">
        <w:rPr>
          <w:rFonts w:ascii="Arial" w:hAnsi="Arial" w:cs="Arial"/>
          <w:color w:val="000000" w:themeColor="text1"/>
          <w:sz w:val="20"/>
          <w:szCs w:val="20"/>
        </w:rPr>
        <w:t>.</w:t>
      </w:r>
      <w:r w:rsidRPr="00A27971">
        <w:rPr>
          <w:rFonts w:ascii="Arial" w:hAnsi="Arial" w:cs="Arial"/>
          <w:color w:val="000000" w:themeColor="text1"/>
          <w:sz w:val="20"/>
          <w:szCs w:val="20"/>
        </w:rPr>
        <w:t xml:space="preserve">C. (2005). </w:t>
      </w:r>
      <w:r w:rsidR="005F43AA" w:rsidRPr="00A27971">
        <w:rPr>
          <w:rFonts w:ascii="Arial" w:hAnsi="Arial" w:cs="Arial"/>
          <w:color w:val="000000" w:themeColor="text1"/>
          <w:sz w:val="20"/>
          <w:szCs w:val="20"/>
        </w:rPr>
        <w:t>Perceptions of life qualit</w:t>
      </w:r>
      <w:r w:rsidRPr="00A27971">
        <w:rPr>
          <w:rFonts w:ascii="Arial" w:hAnsi="Arial" w:cs="Arial"/>
          <w:color w:val="000000" w:themeColor="text1"/>
          <w:sz w:val="20"/>
          <w:szCs w:val="20"/>
        </w:rPr>
        <w:t xml:space="preserve">y among the Korean mass public. </w:t>
      </w:r>
      <w:r w:rsidR="005F43AA" w:rsidRPr="00A27971">
        <w:rPr>
          <w:rFonts w:ascii="Arial" w:hAnsi="Arial" w:cs="Arial"/>
          <w:color w:val="000000" w:themeColor="text1"/>
          <w:sz w:val="20"/>
          <w:szCs w:val="20"/>
        </w:rPr>
        <w:t>Unravelin</w:t>
      </w:r>
      <w:r w:rsidRPr="00A27971">
        <w:rPr>
          <w:rFonts w:ascii="Arial" w:hAnsi="Arial" w:cs="Arial"/>
          <w:color w:val="000000" w:themeColor="text1"/>
          <w:sz w:val="20"/>
          <w:szCs w:val="20"/>
        </w:rPr>
        <w:t>g    their dynamics</w:t>
      </w:r>
      <w:r w:rsidR="0082145D" w:rsidRPr="00A27971">
        <w:rPr>
          <w:rFonts w:ascii="Arial" w:hAnsi="Arial" w:cs="Arial"/>
          <w:color w:val="000000" w:themeColor="text1"/>
          <w:sz w:val="20"/>
          <w:szCs w:val="20"/>
        </w:rPr>
        <w:t xml:space="preserve"> </w:t>
      </w:r>
      <w:r w:rsidRPr="00A27971">
        <w:rPr>
          <w:rFonts w:ascii="Arial" w:hAnsi="Arial" w:cs="Arial"/>
          <w:color w:val="000000" w:themeColor="text1"/>
          <w:sz w:val="20"/>
          <w:szCs w:val="20"/>
        </w:rPr>
        <w:t xml:space="preserve">and </w:t>
      </w:r>
      <w:r w:rsidR="005F43AA" w:rsidRPr="00A27971">
        <w:rPr>
          <w:rFonts w:ascii="Arial" w:hAnsi="Arial" w:cs="Arial"/>
          <w:color w:val="000000" w:themeColor="text1"/>
          <w:sz w:val="20"/>
          <w:szCs w:val="20"/>
        </w:rPr>
        <w:t xml:space="preserve">standards. </w:t>
      </w:r>
      <w:r w:rsidR="005F43AA" w:rsidRPr="00A27971">
        <w:rPr>
          <w:rFonts w:ascii="Arial" w:hAnsi="Arial" w:cs="Arial"/>
          <w:i/>
          <w:color w:val="000000" w:themeColor="text1"/>
          <w:sz w:val="20"/>
          <w:szCs w:val="20"/>
        </w:rPr>
        <w:t>Social</w:t>
      </w:r>
      <w:r w:rsidR="0082145D" w:rsidRPr="00A27971">
        <w:rPr>
          <w:rFonts w:ascii="Arial" w:hAnsi="Arial" w:cs="Arial"/>
          <w:i/>
          <w:color w:val="000000" w:themeColor="text1"/>
          <w:sz w:val="20"/>
          <w:szCs w:val="20"/>
        </w:rPr>
        <w:t xml:space="preserve"> </w:t>
      </w:r>
      <w:r w:rsidR="005F43AA" w:rsidRPr="00A27971">
        <w:rPr>
          <w:rFonts w:ascii="Arial" w:hAnsi="Arial" w:cs="Arial"/>
          <w:i/>
          <w:color w:val="000000" w:themeColor="text1"/>
          <w:sz w:val="20"/>
          <w:szCs w:val="20"/>
        </w:rPr>
        <w:t>Indicators Research</w:t>
      </w:r>
      <w:r w:rsidR="0082145D" w:rsidRPr="00A27971">
        <w:rPr>
          <w:rFonts w:ascii="Arial" w:hAnsi="Arial" w:cs="Arial"/>
          <w:color w:val="000000" w:themeColor="text1"/>
          <w:sz w:val="20"/>
          <w:szCs w:val="20"/>
        </w:rPr>
        <w:t xml:space="preserve">. 70(3): 257-286. </w:t>
      </w:r>
      <w:r w:rsidR="0068497E" w:rsidRPr="00A27971">
        <w:rPr>
          <w:rFonts w:ascii="Arial" w:hAnsi="Arial" w:cs="Arial"/>
          <w:color w:val="000000" w:themeColor="text1"/>
          <w:sz w:val="20"/>
          <w:szCs w:val="20"/>
        </w:rPr>
        <w:t>Doi: 10.1080/13552074.2015.1095550.</w:t>
      </w:r>
    </w:p>
    <w:p w14:paraId="6D4C2C26" w14:textId="2119F555" w:rsidR="005911D0" w:rsidRPr="00A27971" w:rsidRDefault="005911D0" w:rsidP="003B1149">
      <w:pPr>
        <w:pStyle w:val="ListParagraph"/>
        <w:spacing w:before="120" w:after="120" w:line="240" w:lineRule="auto"/>
        <w:ind w:left="567" w:hanging="567"/>
        <w:contextualSpacing w:val="0"/>
        <w:jc w:val="both"/>
        <w:rPr>
          <w:rFonts w:ascii="Arial" w:hAnsi="Arial" w:cs="Arial"/>
          <w:color w:val="000000" w:themeColor="text1"/>
          <w:sz w:val="20"/>
          <w:szCs w:val="20"/>
        </w:rPr>
      </w:pPr>
      <w:r w:rsidRPr="00A27971">
        <w:rPr>
          <w:rFonts w:ascii="Arial" w:hAnsi="Arial" w:cs="Arial"/>
          <w:color w:val="000000" w:themeColor="text1"/>
          <w:sz w:val="20"/>
          <w:szCs w:val="20"/>
        </w:rPr>
        <w:t>Puspitasari</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N., Puspitawati</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H., &amp; Herawati</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T. (2013). Peran </w:t>
      </w:r>
      <w:r w:rsidR="00B27CB8" w:rsidRPr="00A27971">
        <w:rPr>
          <w:rFonts w:ascii="Arial" w:hAnsi="Arial" w:cs="Arial"/>
          <w:color w:val="000000" w:themeColor="text1"/>
          <w:sz w:val="20"/>
          <w:szCs w:val="20"/>
        </w:rPr>
        <w:t>gender, kontribusi ekonomi perempuan, dan kesejahteraan keluarga petani holtikultura</w:t>
      </w:r>
      <w:r w:rsidRPr="00A27971">
        <w:rPr>
          <w:rFonts w:ascii="Arial" w:hAnsi="Arial" w:cs="Arial"/>
          <w:color w:val="000000" w:themeColor="text1"/>
          <w:sz w:val="20"/>
          <w:szCs w:val="20"/>
        </w:rPr>
        <w:t xml:space="preserve">. </w:t>
      </w:r>
      <w:r w:rsidRPr="00A27971">
        <w:rPr>
          <w:rFonts w:ascii="Arial" w:hAnsi="Arial" w:cs="Arial"/>
          <w:i/>
          <w:color w:val="000000" w:themeColor="text1"/>
          <w:sz w:val="20"/>
          <w:szCs w:val="20"/>
        </w:rPr>
        <w:t xml:space="preserve">Jurnal Ilmu Keluarga dan Konsumen. </w:t>
      </w:r>
      <w:r w:rsidRPr="00A27971">
        <w:rPr>
          <w:rFonts w:ascii="Arial" w:hAnsi="Arial" w:cs="Arial"/>
          <w:color w:val="000000" w:themeColor="text1"/>
          <w:sz w:val="20"/>
          <w:szCs w:val="20"/>
        </w:rPr>
        <w:t>6(1): 10-19. ISSN: 1907-6037.</w:t>
      </w:r>
    </w:p>
    <w:p w14:paraId="19CF9A61" w14:textId="072AD04A" w:rsidR="00AA79D9" w:rsidRPr="00A27971" w:rsidRDefault="00464B73" w:rsidP="003B1149">
      <w:pPr>
        <w:pStyle w:val="ListParagraph"/>
        <w:spacing w:before="120" w:after="120" w:line="240" w:lineRule="auto"/>
        <w:ind w:left="567" w:hanging="567"/>
        <w:contextualSpacing w:val="0"/>
        <w:jc w:val="both"/>
        <w:rPr>
          <w:rFonts w:ascii="Arial" w:hAnsi="Arial" w:cs="Arial"/>
          <w:bCs/>
          <w:iCs/>
          <w:color w:val="000000" w:themeColor="text1"/>
          <w:sz w:val="20"/>
          <w:szCs w:val="20"/>
        </w:rPr>
      </w:pPr>
      <w:r w:rsidRPr="00A27971">
        <w:rPr>
          <w:rFonts w:ascii="Arial" w:hAnsi="Arial" w:cs="Arial"/>
          <w:bCs/>
          <w:color w:val="000000" w:themeColor="text1"/>
          <w:sz w:val="20"/>
          <w:szCs w:val="20"/>
        </w:rPr>
        <w:t>Puspitawati</w:t>
      </w:r>
      <w:r w:rsidR="00B27CB8" w:rsidRPr="00A27971">
        <w:rPr>
          <w:rFonts w:ascii="Arial" w:hAnsi="Arial" w:cs="Arial"/>
          <w:bCs/>
          <w:color w:val="000000" w:themeColor="text1"/>
          <w:sz w:val="20"/>
          <w:szCs w:val="20"/>
          <w:lang w:val="en-US"/>
        </w:rPr>
        <w:t>,</w:t>
      </w:r>
      <w:r w:rsidRPr="00A27971">
        <w:rPr>
          <w:rFonts w:ascii="Arial" w:hAnsi="Arial" w:cs="Arial"/>
          <w:bCs/>
          <w:color w:val="000000" w:themeColor="text1"/>
          <w:sz w:val="20"/>
          <w:szCs w:val="20"/>
        </w:rPr>
        <w:t xml:space="preserve"> H., Herawati</w:t>
      </w:r>
      <w:r w:rsidR="00B27CB8" w:rsidRPr="00A27971">
        <w:rPr>
          <w:rFonts w:ascii="Arial" w:hAnsi="Arial" w:cs="Arial"/>
          <w:bCs/>
          <w:color w:val="000000" w:themeColor="text1"/>
          <w:sz w:val="20"/>
          <w:szCs w:val="20"/>
          <w:lang w:val="en-US"/>
        </w:rPr>
        <w:t>,</w:t>
      </w:r>
      <w:r w:rsidR="00AA79D9" w:rsidRPr="00A27971">
        <w:rPr>
          <w:rFonts w:ascii="Arial" w:hAnsi="Arial" w:cs="Arial"/>
          <w:bCs/>
          <w:color w:val="000000" w:themeColor="text1"/>
          <w:sz w:val="20"/>
          <w:szCs w:val="20"/>
        </w:rPr>
        <w:t xml:space="preserve"> T., &amp;  S</w:t>
      </w:r>
      <w:r w:rsidRPr="00A27971">
        <w:rPr>
          <w:rFonts w:ascii="Arial" w:hAnsi="Arial" w:cs="Arial"/>
          <w:color w:val="000000" w:themeColor="text1"/>
          <w:sz w:val="20"/>
          <w:szCs w:val="20"/>
        </w:rPr>
        <w:t>arma</w:t>
      </w:r>
      <w:r w:rsidR="00B27CB8" w:rsidRPr="00A27971">
        <w:rPr>
          <w:rFonts w:ascii="Arial" w:hAnsi="Arial" w:cs="Arial"/>
          <w:color w:val="000000" w:themeColor="text1"/>
          <w:sz w:val="20"/>
          <w:szCs w:val="20"/>
          <w:lang w:val="en-US"/>
        </w:rPr>
        <w:t>,</w:t>
      </w:r>
      <w:r w:rsidR="00AA79D9" w:rsidRPr="00A27971">
        <w:rPr>
          <w:rFonts w:ascii="Arial" w:hAnsi="Arial" w:cs="Arial"/>
          <w:color w:val="000000" w:themeColor="text1"/>
          <w:sz w:val="20"/>
          <w:szCs w:val="20"/>
        </w:rPr>
        <w:t xml:space="preserve"> M.  (2018).  </w:t>
      </w:r>
      <w:r w:rsidR="00AA79D9" w:rsidRPr="00A27971">
        <w:rPr>
          <w:rFonts w:ascii="Arial" w:hAnsi="Arial" w:cs="Arial"/>
          <w:bCs/>
          <w:color w:val="000000" w:themeColor="text1"/>
          <w:sz w:val="20"/>
          <w:szCs w:val="20"/>
        </w:rPr>
        <w:t xml:space="preserve">Reliabilitas dan Validitas  Indikator Ketahanan </w:t>
      </w:r>
      <w:r w:rsidRPr="00A27971">
        <w:rPr>
          <w:rFonts w:ascii="Arial" w:hAnsi="Arial" w:cs="Arial"/>
          <w:bCs/>
          <w:color w:val="000000" w:themeColor="text1"/>
          <w:sz w:val="20"/>
          <w:szCs w:val="20"/>
        </w:rPr>
        <w:t xml:space="preserve"> Kelua</w:t>
      </w:r>
      <w:r w:rsidR="00AA79D9" w:rsidRPr="00A27971">
        <w:rPr>
          <w:rFonts w:ascii="Arial" w:hAnsi="Arial" w:cs="Arial"/>
          <w:bCs/>
          <w:color w:val="000000" w:themeColor="text1"/>
          <w:sz w:val="20"/>
          <w:szCs w:val="20"/>
        </w:rPr>
        <w:t xml:space="preserve">rga  di Indonesia.   </w:t>
      </w:r>
      <w:r w:rsidR="00AA79D9" w:rsidRPr="00A27971">
        <w:rPr>
          <w:rFonts w:ascii="Arial" w:hAnsi="Arial" w:cs="Arial"/>
          <w:i/>
          <w:color w:val="000000" w:themeColor="text1"/>
          <w:sz w:val="20"/>
          <w:szCs w:val="20"/>
        </w:rPr>
        <w:t>Jurnal  Kependudukan  Indonesia</w:t>
      </w:r>
      <w:r w:rsidR="00AA79D9" w:rsidRPr="00A27971">
        <w:rPr>
          <w:rFonts w:ascii="Arial" w:hAnsi="Arial" w:cs="Arial"/>
          <w:color w:val="000000" w:themeColor="text1"/>
          <w:sz w:val="20"/>
          <w:szCs w:val="20"/>
        </w:rPr>
        <w:t xml:space="preserve">.  13(1):  1-14. </w:t>
      </w:r>
      <w:r w:rsidR="00AA79D9" w:rsidRPr="00A27971">
        <w:rPr>
          <w:rFonts w:ascii="Arial" w:hAnsi="Arial" w:cs="Arial"/>
          <w:bCs/>
          <w:iCs/>
          <w:color w:val="000000" w:themeColor="text1"/>
          <w:sz w:val="20"/>
          <w:szCs w:val="20"/>
        </w:rPr>
        <w:t>E-ISSN: 2502-853.</w:t>
      </w:r>
    </w:p>
    <w:p w14:paraId="2F33683B" w14:textId="10854F6C" w:rsidR="00464B73" w:rsidRPr="00A27971" w:rsidRDefault="00464B73" w:rsidP="003B1149">
      <w:pPr>
        <w:pStyle w:val="ListParagraph"/>
        <w:spacing w:before="120" w:after="120" w:line="240" w:lineRule="auto"/>
        <w:ind w:left="567" w:hanging="567"/>
        <w:contextualSpacing w:val="0"/>
        <w:jc w:val="both"/>
        <w:rPr>
          <w:rFonts w:ascii="Arial" w:hAnsi="Arial" w:cs="Arial"/>
          <w:bCs/>
          <w:iCs/>
          <w:color w:val="000000" w:themeColor="text1"/>
          <w:sz w:val="20"/>
          <w:szCs w:val="20"/>
        </w:rPr>
      </w:pPr>
      <w:r w:rsidRPr="00A27971">
        <w:rPr>
          <w:rFonts w:ascii="Arial" w:hAnsi="Arial" w:cs="Arial"/>
          <w:bCs/>
          <w:iCs/>
          <w:color w:val="000000" w:themeColor="text1"/>
          <w:sz w:val="20"/>
          <w:szCs w:val="20"/>
        </w:rPr>
        <w:t>Puspitawati</w:t>
      </w:r>
      <w:r w:rsidR="00B27CB8" w:rsidRPr="00A27971">
        <w:rPr>
          <w:rFonts w:ascii="Arial" w:hAnsi="Arial" w:cs="Arial"/>
          <w:bCs/>
          <w:iCs/>
          <w:color w:val="000000" w:themeColor="text1"/>
          <w:sz w:val="20"/>
          <w:szCs w:val="20"/>
          <w:lang w:val="en-US"/>
        </w:rPr>
        <w:t>,</w:t>
      </w:r>
      <w:r w:rsidRPr="00A27971">
        <w:rPr>
          <w:rFonts w:ascii="Arial" w:hAnsi="Arial" w:cs="Arial"/>
          <w:bCs/>
          <w:iCs/>
          <w:color w:val="000000" w:themeColor="text1"/>
          <w:sz w:val="20"/>
          <w:szCs w:val="20"/>
        </w:rPr>
        <w:t xml:space="preserve"> H. (2013). </w:t>
      </w:r>
      <w:r w:rsidRPr="00A27971">
        <w:rPr>
          <w:rFonts w:ascii="Arial" w:hAnsi="Arial" w:cs="Arial"/>
          <w:bCs/>
          <w:i/>
          <w:iCs/>
          <w:color w:val="000000" w:themeColor="text1"/>
          <w:sz w:val="20"/>
          <w:szCs w:val="20"/>
        </w:rPr>
        <w:t>Ketahanan dan Kesejahteraan Keluarga</w:t>
      </w:r>
      <w:r w:rsidRPr="00A27971">
        <w:rPr>
          <w:rFonts w:ascii="Arial" w:hAnsi="Arial" w:cs="Arial"/>
          <w:bCs/>
          <w:iCs/>
          <w:color w:val="000000" w:themeColor="text1"/>
          <w:sz w:val="20"/>
          <w:szCs w:val="20"/>
        </w:rPr>
        <w:t>. Institut Pertanian Bogor.</w:t>
      </w:r>
    </w:p>
    <w:p w14:paraId="34D16AE1" w14:textId="737F9C7E" w:rsidR="005F43AA" w:rsidRPr="00A27971" w:rsidRDefault="005F43AA" w:rsidP="003B1149">
      <w:pPr>
        <w:pStyle w:val="ListParagraph"/>
        <w:spacing w:before="120" w:after="120" w:line="240" w:lineRule="auto"/>
        <w:ind w:left="567" w:hanging="567"/>
        <w:contextualSpacing w:val="0"/>
        <w:jc w:val="both"/>
        <w:rPr>
          <w:rFonts w:ascii="Arial" w:hAnsi="Arial" w:cs="Arial"/>
          <w:color w:val="000000" w:themeColor="text1"/>
          <w:sz w:val="20"/>
          <w:szCs w:val="20"/>
        </w:rPr>
      </w:pPr>
      <w:r w:rsidRPr="00A27971">
        <w:rPr>
          <w:rFonts w:ascii="Arial" w:hAnsi="Arial" w:cs="Arial"/>
          <w:color w:val="000000" w:themeColor="text1"/>
          <w:sz w:val="20"/>
          <w:szCs w:val="20"/>
        </w:rPr>
        <w:t>Rahardjo</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I</w:t>
      </w:r>
      <w:r w:rsidR="00ED3001" w:rsidRPr="00A27971">
        <w:rPr>
          <w:rFonts w:ascii="Arial" w:hAnsi="Arial" w:cs="Arial"/>
          <w:color w:val="000000" w:themeColor="text1"/>
          <w:sz w:val="20"/>
          <w:szCs w:val="20"/>
        </w:rPr>
        <w:t>.</w:t>
      </w:r>
      <w:r w:rsidR="00EF2654" w:rsidRPr="00A27971">
        <w:rPr>
          <w:rFonts w:ascii="Arial" w:hAnsi="Arial" w:cs="Arial"/>
          <w:color w:val="000000" w:themeColor="text1"/>
          <w:sz w:val="20"/>
          <w:szCs w:val="20"/>
        </w:rPr>
        <w:t>T</w:t>
      </w:r>
      <w:r w:rsidR="00ED3001" w:rsidRPr="00A27971">
        <w:rPr>
          <w:rFonts w:ascii="Arial" w:hAnsi="Arial" w:cs="Arial"/>
          <w:color w:val="000000" w:themeColor="text1"/>
          <w:sz w:val="20"/>
          <w:szCs w:val="20"/>
        </w:rPr>
        <w:t>.</w:t>
      </w:r>
      <w:r w:rsidR="00EF2654" w:rsidRPr="00A27971">
        <w:rPr>
          <w:rFonts w:ascii="Arial" w:hAnsi="Arial" w:cs="Arial"/>
          <w:color w:val="000000" w:themeColor="text1"/>
          <w:sz w:val="20"/>
          <w:szCs w:val="20"/>
        </w:rPr>
        <w:t>, Puspitawati</w:t>
      </w:r>
      <w:r w:rsidR="00B27CB8" w:rsidRPr="00A27971">
        <w:rPr>
          <w:rFonts w:ascii="Arial" w:hAnsi="Arial" w:cs="Arial"/>
          <w:color w:val="000000" w:themeColor="text1"/>
          <w:sz w:val="20"/>
          <w:szCs w:val="20"/>
          <w:lang w:val="en-US"/>
        </w:rPr>
        <w:t>,</w:t>
      </w:r>
      <w:r w:rsidR="00EF2654" w:rsidRPr="00A27971">
        <w:rPr>
          <w:rFonts w:ascii="Arial" w:hAnsi="Arial" w:cs="Arial"/>
          <w:color w:val="000000" w:themeColor="text1"/>
          <w:sz w:val="20"/>
          <w:szCs w:val="20"/>
        </w:rPr>
        <w:t xml:space="preserve"> H</w:t>
      </w:r>
      <w:r w:rsidR="00ED3001" w:rsidRPr="00A27971">
        <w:rPr>
          <w:rFonts w:ascii="Arial" w:hAnsi="Arial" w:cs="Arial"/>
          <w:color w:val="000000" w:themeColor="text1"/>
          <w:sz w:val="20"/>
          <w:szCs w:val="20"/>
        </w:rPr>
        <w:t>.</w:t>
      </w:r>
      <w:r w:rsidR="00EF2654" w:rsidRPr="00A27971">
        <w:rPr>
          <w:rFonts w:ascii="Arial" w:hAnsi="Arial" w:cs="Arial"/>
          <w:color w:val="000000" w:themeColor="text1"/>
          <w:sz w:val="20"/>
          <w:szCs w:val="20"/>
        </w:rPr>
        <w:t>, Krisnatuti</w:t>
      </w:r>
      <w:r w:rsidR="00B27CB8" w:rsidRPr="00A27971">
        <w:rPr>
          <w:rFonts w:ascii="Arial" w:hAnsi="Arial" w:cs="Arial"/>
          <w:color w:val="000000" w:themeColor="text1"/>
          <w:sz w:val="20"/>
          <w:szCs w:val="20"/>
          <w:lang w:val="en-US"/>
        </w:rPr>
        <w:t>,</w:t>
      </w:r>
      <w:r w:rsidR="00EF2654" w:rsidRPr="00A27971">
        <w:rPr>
          <w:rFonts w:ascii="Arial" w:hAnsi="Arial" w:cs="Arial"/>
          <w:color w:val="000000" w:themeColor="text1"/>
          <w:sz w:val="20"/>
          <w:szCs w:val="20"/>
        </w:rPr>
        <w:t xml:space="preserve"> D. (2015). </w:t>
      </w:r>
      <w:r w:rsidRPr="00A27971">
        <w:rPr>
          <w:rFonts w:ascii="Arial" w:hAnsi="Arial" w:cs="Arial"/>
          <w:color w:val="000000" w:themeColor="text1"/>
          <w:sz w:val="20"/>
          <w:szCs w:val="20"/>
        </w:rPr>
        <w:t>Tekan</w:t>
      </w:r>
      <w:r w:rsidR="00EF2654" w:rsidRPr="00A27971">
        <w:rPr>
          <w:rFonts w:ascii="Arial" w:hAnsi="Arial" w:cs="Arial"/>
          <w:color w:val="000000" w:themeColor="text1"/>
          <w:sz w:val="20"/>
          <w:szCs w:val="20"/>
        </w:rPr>
        <w:t xml:space="preserve">an ekonomi, manejemen keuangan, </w:t>
      </w:r>
      <w:r w:rsidRPr="00A27971">
        <w:rPr>
          <w:rFonts w:ascii="Arial" w:hAnsi="Arial" w:cs="Arial"/>
          <w:color w:val="000000" w:themeColor="text1"/>
          <w:sz w:val="20"/>
          <w:szCs w:val="20"/>
        </w:rPr>
        <w:t xml:space="preserve">dan kesejahteraan pada keluarga muda. </w:t>
      </w:r>
      <w:r w:rsidRPr="00A27971">
        <w:rPr>
          <w:rFonts w:ascii="Arial" w:hAnsi="Arial" w:cs="Arial"/>
          <w:i/>
          <w:color w:val="000000" w:themeColor="text1"/>
          <w:sz w:val="20"/>
          <w:szCs w:val="20"/>
        </w:rPr>
        <w:t>Jurnal Ilmu Keluarga dan Konsumen</w:t>
      </w:r>
      <w:r w:rsidRPr="00A27971">
        <w:rPr>
          <w:rFonts w:ascii="Arial" w:hAnsi="Arial" w:cs="Arial"/>
          <w:color w:val="000000" w:themeColor="text1"/>
          <w:sz w:val="20"/>
          <w:szCs w:val="20"/>
        </w:rPr>
        <w:t>. 8(1):</w:t>
      </w:r>
      <w:r w:rsidR="00ED3001" w:rsidRPr="00A27971">
        <w:rPr>
          <w:rFonts w:ascii="Arial" w:hAnsi="Arial" w:cs="Arial"/>
          <w:color w:val="000000" w:themeColor="text1"/>
          <w:sz w:val="20"/>
          <w:szCs w:val="20"/>
        </w:rPr>
        <w:t xml:space="preserve"> </w:t>
      </w:r>
      <w:r w:rsidRPr="00A27971">
        <w:rPr>
          <w:rFonts w:ascii="Arial" w:hAnsi="Arial" w:cs="Arial"/>
          <w:color w:val="000000" w:themeColor="text1"/>
          <w:sz w:val="20"/>
          <w:szCs w:val="20"/>
        </w:rPr>
        <w:t>3</w:t>
      </w:r>
      <w:r w:rsidR="00ED3001" w:rsidRPr="00A27971">
        <w:rPr>
          <w:rFonts w:ascii="Arial" w:hAnsi="Arial" w:cs="Arial"/>
          <w:color w:val="000000" w:themeColor="text1"/>
          <w:sz w:val="20"/>
          <w:szCs w:val="20"/>
        </w:rPr>
        <w:t>8-48</w:t>
      </w:r>
      <w:r w:rsidRPr="00A27971">
        <w:rPr>
          <w:rFonts w:ascii="Arial" w:hAnsi="Arial" w:cs="Arial"/>
          <w:color w:val="000000" w:themeColor="text1"/>
          <w:sz w:val="20"/>
          <w:szCs w:val="20"/>
        </w:rPr>
        <w:t>.</w:t>
      </w:r>
      <w:r w:rsidR="00ED3001" w:rsidRPr="00A27971">
        <w:rPr>
          <w:rFonts w:ascii="Arial" w:hAnsi="Arial" w:cs="Arial"/>
          <w:color w:val="000000" w:themeColor="text1"/>
          <w:sz w:val="20"/>
          <w:szCs w:val="20"/>
        </w:rPr>
        <w:t xml:space="preserve"> </w:t>
      </w:r>
      <w:r w:rsidR="004D7C9A" w:rsidRPr="00A27971">
        <w:rPr>
          <w:rFonts w:ascii="Arial" w:hAnsi="Arial" w:cs="Arial"/>
          <w:color w:val="000000" w:themeColor="text1"/>
          <w:sz w:val="20"/>
          <w:szCs w:val="20"/>
        </w:rPr>
        <w:t>Doi: http://dx.doi.org/10.24156/jikk.2015.8.1.3 8.</w:t>
      </w:r>
      <w:r w:rsidR="004D7C9A" w:rsidRPr="00A27971" w:rsidDel="004D7C9A">
        <w:rPr>
          <w:rFonts w:ascii="Arial" w:hAnsi="Arial" w:cs="Arial"/>
          <w:color w:val="000000" w:themeColor="text1"/>
          <w:sz w:val="20"/>
          <w:szCs w:val="20"/>
        </w:rPr>
        <w:t xml:space="preserve"> </w:t>
      </w:r>
    </w:p>
    <w:p w14:paraId="6E8646FF" w14:textId="72D468FE" w:rsidR="00464B73" w:rsidRPr="00A27971" w:rsidRDefault="00464B73" w:rsidP="003B1149">
      <w:pPr>
        <w:pStyle w:val="ListParagraph"/>
        <w:spacing w:before="120" w:after="120" w:line="240" w:lineRule="auto"/>
        <w:ind w:left="567" w:hanging="567"/>
        <w:contextualSpacing w:val="0"/>
        <w:jc w:val="both"/>
        <w:rPr>
          <w:rFonts w:ascii="Arial" w:hAnsi="Arial" w:cs="Arial"/>
          <w:color w:val="000000" w:themeColor="text1"/>
          <w:sz w:val="20"/>
          <w:szCs w:val="20"/>
        </w:rPr>
      </w:pPr>
      <w:r w:rsidRPr="00A27971">
        <w:rPr>
          <w:rFonts w:ascii="Arial" w:hAnsi="Arial" w:cs="Arial"/>
          <w:color w:val="000000" w:themeColor="text1"/>
          <w:sz w:val="20"/>
          <w:szCs w:val="20"/>
        </w:rPr>
        <w:t>Retnowati</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E. (2011). Nelayan Indonesia dalam pusaran kemiskinan struktural (perspektif sosial, ekonomi, dan hukum). </w:t>
      </w:r>
      <w:r w:rsidR="0071221E" w:rsidRPr="00A27971">
        <w:rPr>
          <w:rFonts w:ascii="Arial" w:hAnsi="Arial" w:cs="Arial"/>
          <w:i/>
          <w:color w:val="000000" w:themeColor="text1"/>
          <w:sz w:val="20"/>
          <w:szCs w:val="20"/>
        </w:rPr>
        <w:t xml:space="preserve">Perspektif. </w:t>
      </w:r>
      <w:r w:rsidR="0071221E" w:rsidRPr="00A27971">
        <w:rPr>
          <w:rFonts w:ascii="Arial" w:hAnsi="Arial" w:cs="Arial"/>
          <w:color w:val="000000" w:themeColor="text1"/>
          <w:sz w:val="20"/>
          <w:szCs w:val="20"/>
        </w:rPr>
        <w:t>16(3): 149-159.</w:t>
      </w:r>
    </w:p>
    <w:p w14:paraId="60FE1AC5" w14:textId="61442CC2" w:rsidR="005F43AA" w:rsidRPr="00A27971" w:rsidRDefault="005F43AA" w:rsidP="003B1149">
      <w:pPr>
        <w:pStyle w:val="ListParagraph"/>
        <w:spacing w:before="120" w:after="120" w:line="240" w:lineRule="auto"/>
        <w:ind w:left="1985" w:hanging="1985"/>
        <w:contextualSpacing w:val="0"/>
        <w:jc w:val="both"/>
        <w:rPr>
          <w:rFonts w:ascii="Arial" w:hAnsi="Arial" w:cs="Arial"/>
          <w:color w:val="000000" w:themeColor="text1"/>
          <w:sz w:val="20"/>
          <w:szCs w:val="20"/>
        </w:rPr>
      </w:pPr>
      <w:r w:rsidRPr="00A27971">
        <w:rPr>
          <w:rFonts w:ascii="Arial" w:hAnsi="Arial" w:cs="Arial"/>
          <w:color w:val="000000" w:themeColor="text1"/>
          <w:sz w:val="20"/>
          <w:szCs w:val="20"/>
        </w:rPr>
        <w:t>Satria</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A. (2009). </w:t>
      </w:r>
      <w:r w:rsidRPr="00A27971">
        <w:rPr>
          <w:rFonts w:ascii="Arial" w:hAnsi="Arial" w:cs="Arial"/>
          <w:i/>
          <w:color w:val="000000" w:themeColor="text1"/>
          <w:sz w:val="20"/>
          <w:szCs w:val="20"/>
        </w:rPr>
        <w:t>Laut dan Pesisir untuk Kesejahteraan Masyarakat</w:t>
      </w:r>
      <w:r w:rsidRPr="00A27971">
        <w:rPr>
          <w:rFonts w:ascii="Arial" w:hAnsi="Arial" w:cs="Arial"/>
          <w:color w:val="000000" w:themeColor="text1"/>
          <w:sz w:val="20"/>
          <w:szCs w:val="20"/>
        </w:rPr>
        <w:t>. Bogor: IPB Press.</w:t>
      </w:r>
    </w:p>
    <w:p w14:paraId="0F55DA07" w14:textId="410ADCEA" w:rsidR="00123663" w:rsidRPr="00A27971" w:rsidRDefault="00123663" w:rsidP="003B1149">
      <w:pPr>
        <w:pStyle w:val="ListParagraph"/>
        <w:spacing w:before="120" w:after="120" w:line="240" w:lineRule="auto"/>
        <w:ind w:left="567" w:hanging="567"/>
        <w:contextualSpacing w:val="0"/>
        <w:jc w:val="both"/>
        <w:rPr>
          <w:rFonts w:ascii="Arial" w:hAnsi="Arial" w:cs="Arial"/>
          <w:color w:val="000000" w:themeColor="text1"/>
          <w:sz w:val="20"/>
          <w:szCs w:val="20"/>
        </w:rPr>
      </w:pPr>
      <w:r w:rsidRPr="00A27971">
        <w:rPr>
          <w:rFonts w:ascii="Arial" w:hAnsi="Arial" w:cs="Arial"/>
          <w:color w:val="000000" w:themeColor="text1"/>
          <w:sz w:val="20"/>
          <w:szCs w:val="20"/>
        </w:rPr>
        <w:t>Muflikhati</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I</w:t>
      </w:r>
      <w:r w:rsidR="00ED3001" w:rsidRPr="00A27971">
        <w:rPr>
          <w:rFonts w:ascii="Arial" w:hAnsi="Arial" w:cs="Arial"/>
          <w:color w:val="000000" w:themeColor="text1"/>
          <w:sz w:val="20"/>
          <w:szCs w:val="20"/>
        </w:rPr>
        <w:t>.</w:t>
      </w:r>
      <w:r w:rsidRPr="00A27971">
        <w:rPr>
          <w:rFonts w:ascii="Arial" w:hAnsi="Arial" w:cs="Arial"/>
          <w:color w:val="000000" w:themeColor="text1"/>
          <w:sz w:val="20"/>
          <w:szCs w:val="20"/>
        </w:rPr>
        <w:t>, Fatchiya</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A</w:t>
      </w:r>
      <w:r w:rsidR="00ED3001" w:rsidRPr="00A27971">
        <w:rPr>
          <w:rFonts w:ascii="Arial" w:hAnsi="Arial" w:cs="Arial"/>
          <w:color w:val="000000" w:themeColor="text1"/>
          <w:sz w:val="20"/>
          <w:szCs w:val="20"/>
        </w:rPr>
        <w:t>.</w:t>
      </w:r>
      <w:r w:rsidRPr="00A27971">
        <w:rPr>
          <w:rFonts w:ascii="Arial" w:hAnsi="Arial" w:cs="Arial"/>
          <w:color w:val="000000" w:themeColor="text1"/>
          <w:sz w:val="20"/>
          <w:szCs w:val="20"/>
        </w:rPr>
        <w:t>, Kinseng</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R</w:t>
      </w:r>
      <w:r w:rsidR="00ED3001" w:rsidRPr="00A27971">
        <w:rPr>
          <w:rFonts w:ascii="Arial" w:hAnsi="Arial" w:cs="Arial"/>
          <w:color w:val="000000" w:themeColor="text1"/>
          <w:sz w:val="20"/>
          <w:szCs w:val="20"/>
        </w:rPr>
        <w:t>.</w:t>
      </w:r>
      <w:r w:rsidRPr="00A27971">
        <w:rPr>
          <w:rFonts w:ascii="Arial" w:hAnsi="Arial" w:cs="Arial"/>
          <w:color w:val="000000" w:themeColor="text1"/>
          <w:sz w:val="20"/>
          <w:szCs w:val="20"/>
        </w:rPr>
        <w:t>, Oktariza</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W</w:t>
      </w:r>
      <w:r w:rsidR="00ED3001" w:rsidRPr="00A27971">
        <w:rPr>
          <w:rFonts w:ascii="Arial" w:hAnsi="Arial" w:cs="Arial"/>
          <w:color w:val="000000" w:themeColor="text1"/>
          <w:sz w:val="20"/>
          <w:szCs w:val="20"/>
        </w:rPr>
        <w:t>.</w:t>
      </w:r>
      <w:r w:rsidRPr="00A27971">
        <w:rPr>
          <w:rFonts w:ascii="Arial" w:hAnsi="Arial" w:cs="Arial"/>
          <w:color w:val="000000" w:themeColor="text1"/>
          <w:sz w:val="20"/>
          <w:szCs w:val="20"/>
        </w:rPr>
        <w:t>, Herawati</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T</w:t>
      </w:r>
      <w:r w:rsidR="00ED3001" w:rsidRPr="00A27971">
        <w:rPr>
          <w:rFonts w:ascii="Arial" w:hAnsi="Arial" w:cs="Arial"/>
          <w:color w:val="000000" w:themeColor="text1"/>
          <w:sz w:val="20"/>
          <w:szCs w:val="20"/>
        </w:rPr>
        <w:t>.</w:t>
      </w:r>
      <w:r w:rsidRPr="00A27971">
        <w:rPr>
          <w:rFonts w:ascii="Arial" w:hAnsi="Arial" w:cs="Arial"/>
          <w:color w:val="000000" w:themeColor="text1"/>
          <w:sz w:val="20"/>
          <w:szCs w:val="20"/>
        </w:rPr>
        <w:t>, Purnomo</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S</w:t>
      </w:r>
      <w:r w:rsidR="00ED3001" w:rsidRPr="00A27971">
        <w:rPr>
          <w:rFonts w:ascii="Arial" w:hAnsi="Arial" w:cs="Arial"/>
          <w:color w:val="000000" w:themeColor="text1"/>
          <w:sz w:val="20"/>
          <w:szCs w:val="20"/>
        </w:rPr>
        <w:t>.</w:t>
      </w:r>
      <w:r w:rsidRPr="00A27971">
        <w:rPr>
          <w:rFonts w:ascii="Arial" w:hAnsi="Arial" w:cs="Arial"/>
          <w:color w:val="000000" w:themeColor="text1"/>
          <w:sz w:val="20"/>
          <w:szCs w:val="20"/>
        </w:rPr>
        <w:t>, Mulyanto</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S</w:t>
      </w:r>
      <w:r w:rsidR="00ED3001" w:rsidRPr="00A27971">
        <w:rPr>
          <w:rFonts w:ascii="Arial" w:hAnsi="Arial" w:cs="Arial"/>
          <w:color w:val="000000" w:themeColor="text1"/>
          <w:sz w:val="20"/>
          <w:szCs w:val="20"/>
        </w:rPr>
        <w:t>.</w:t>
      </w:r>
      <w:r w:rsidRPr="00A27971">
        <w:rPr>
          <w:rFonts w:ascii="Arial" w:hAnsi="Arial" w:cs="Arial"/>
          <w:color w:val="000000" w:themeColor="text1"/>
          <w:sz w:val="20"/>
          <w:szCs w:val="20"/>
        </w:rPr>
        <w:t>,  Arifianto</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R. (2015). Analisis Kesejahteraan Rumah Tangga Usaha Perikanan. Jakarta : BPS.</w:t>
      </w:r>
    </w:p>
    <w:p w14:paraId="6B99E594" w14:textId="205FADB3" w:rsidR="005F43AA" w:rsidRPr="00A27971" w:rsidRDefault="005F43AA" w:rsidP="003B1149">
      <w:pPr>
        <w:pStyle w:val="ListParagraph"/>
        <w:spacing w:before="120" w:after="120" w:line="240" w:lineRule="auto"/>
        <w:ind w:left="567" w:hanging="567"/>
        <w:contextualSpacing w:val="0"/>
        <w:jc w:val="both"/>
        <w:rPr>
          <w:rFonts w:ascii="Arial" w:hAnsi="Arial" w:cs="Arial"/>
          <w:color w:val="000000" w:themeColor="text1"/>
          <w:sz w:val="20"/>
          <w:szCs w:val="20"/>
        </w:rPr>
      </w:pPr>
      <w:r w:rsidRPr="00A27971">
        <w:rPr>
          <w:rFonts w:ascii="Arial" w:hAnsi="Arial" w:cs="Arial"/>
          <w:color w:val="000000" w:themeColor="text1"/>
          <w:sz w:val="20"/>
          <w:szCs w:val="20"/>
        </w:rPr>
        <w:t>Simanju</w:t>
      </w:r>
      <w:r w:rsidR="00EF2654" w:rsidRPr="00A27971">
        <w:rPr>
          <w:rFonts w:ascii="Arial" w:hAnsi="Arial" w:cs="Arial"/>
          <w:color w:val="000000" w:themeColor="text1"/>
          <w:sz w:val="20"/>
          <w:szCs w:val="20"/>
        </w:rPr>
        <w:t>ntak</w:t>
      </w:r>
      <w:r w:rsidR="00B27CB8" w:rsidRPr="00A27971">
        <w:rPr>
          <w:rFonts w:ascii="Arial" w:hAnsi="Arial" w:cs="Arial"/>
          <w:color w:val="000000" w:themeColor="text1"/>
          <w:sz w:val="20"/>
          <w:szCs w:val="20"/>
          <w:lang w:val="en-US"/>
        </w:rPr>
        <w:t>,</w:t>
      </w:r>
      <w:r w:rsidR="00EF2654" w:rsidRPr="00A27971">
        <w:rPr>
          <w:rFonts w:ascii="Arial" w:hAnsi="Arial" w:cs="Arial"/>
          <w:color w:val="000000" w:themeColor="text1"/>
          <w:sz w:val="20"/>
          <w:szCs w:val="20"/>
        </w:rPr>
        <w:t xml:space="preserve"> M. (2010). </w:t>
      </w:r>
      <w:r w:rsidR="00EF2654" w:rsidRPr="00A27971">
        <w:rPr>
          <w:rFonts w:ascii="Arial" w:hAnsi="Arial" w:cs="Arial"/>
          <w:i/>
          <w:color w:val="000000" w:themeColor="text1"/>
          <w:sz w:val="20"/>
          <w:szCs w:val="20"/>
        </w:rPr>
        <w:t xml:space="preserve">Faktor-faktor </w:t>
      </w:r>
      <w:r w:rsidRPr="00A27971">
        <w:rPr>
          <w:rFonts w:ascii="Arial" w:hAnsi="Arial" w:cs="Arial"/>
          <w:i/>
          <w:color w:val="000000" w:themeColor="text1"/>
          <w:sz w:val="20"/>
          <w:szCs w:val="20"/>
        </w:rPr>
        <w:t>yang mempengaruhi kesejahteraan keluarga dan prestasi belajar anak pada keluarga penerima Program Keluarga Harapan (PKH)</w:t>
      </w:r>
      <w:r w:rsidR="000A25B3" w:rsidRPr="00A27971">
        <w:rPr>
          <w:rFonts w:ascii="Arial" w:hAnsi="Arial" w:cs="Arial"/>
          <w:color w:val="000000" w:themeColor="text1"/>
          <w:sz w:val="20"/>
          <w:szCs w:val="20"/>
          <w:lang w:val="en-US"/>
        </w:rPr>
        <w:t>.(</w:t>
      </w:r>
      <w:proofErr w:type="gramStart"/>
      <w:r w:rsidR="000A25B3" w:rsidRPr="00A27971">
        <w:rPr>
          <w:rFonts w:ascii="Arial" w:hAnsi="Arial" w:cs="Arial"/>
          <w:color w:val="000000" w:themeColor="text1"/>
          <w:sz w:val="20"/>
          <w:szCs w:val="20"/>
          <w:lang w:val="en-US"/>
        </w:rPr>
        <w:t>T</w:t>
      </w:r>
      <w:r w:rsidRPr="00A27971">
        <w:rPr>
          <w:rFonts w:ascii="Arial" w:hAnsi="Arial" w:cs="Arial"/>
          <w:color w:val="000000" w:themeColor="text1"/>
          <w:sz w:val="20"/>
          <w:szCs w:val="20"/>
        </w:rPr>
        <w:t>esis</w:t>
      </w:r>
      <w:r w:rsidR="000A25B3"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w:t>
      </w:r>
      <w:proofErr w:type="gramEnd"/>
      <w:r w:rsidRPr="00A27971">
        <w:rPr>
          <w:rFonts w:ascii="Arial" w:hAnsi="Arial" w:cs="Arial"/>
          <w:color w:val="000000" w:themeColor="text1"/>
          <w:sz w:val="20"/>
          <w:szCs w:val="20"/>
        </w:rPr>
        <w:t xml:space="preserve"> </w:t>
      </w:r>
      <w:proofErr w:type="gramStart"/>
      <w:r w:rsidR="000A25B3" w:rsidRPr="00A27971">
        <w:rPr>
          <w:rFonts w:ascii="Arial" w:hAnsi="Arial" w:cs="Arial"/>
          <w:color w:val="000000" w:themeColor="text1"/>
          <w:sz w:val="20"/>
          <w:szCs w:val="20"/>
          <w:lang w:val="en-US"/>
        </w:rPr>
        <w:t>Institut Pertanian Bogor.</w:t>
      </w:r>
      <w:proofErr w:type="gramEnd"/>
      <w:r w:rsidR="000A25B3" w:rsidRPr="00A27971">
        <w:rPr>
          <w:rFonts w:ascii="Arial" w:hAnsi="Arial" w:cs="Arial"/>
          <w:color w:val="000000" w:themeColor="text1"/>
          <w:sz w:val="20"/>
          <w:szCs w:val="20"/>
          <w:lang w:val="en-US"/>
        </w:rPr>
        <w:t xml:space="preserve"> Bogor, Indonesia</w:t>
      </w:r>
      <w:r w:rsidR="00ED3001" w:rsidRPr="00A27971">
        <w:rPr>
          <w:rFonts w:ascii="Arial" w:hAnsi="Arial" w:cs="Arial"/>
          <w:color w:val="000000" w:themeColor="text1"/>
          <w:sz w:val="20"/>
          <w:szCs w:val="20"/>
        </w:rPr>
        <w:t>.</w:t>
      </w:r>
    </w:p>
    <w:p w14:paraId="57AFCD98" w14:textId="58C9DDBD" w:rsidR="008A482D" w:rsidRPr="00A27971" w:rsidRDefault="005F43AA" w:rsidP="000A25B3">
      <w:pPr>
        <w:pStyle w:val="ListParagraph"/>
        <w:spacing w:before="120" w:after="120" w:line="240" w:lineRule="auto"/>
        <w:ind w:left="567" w:hanging="567"/>
        <w:contextualSpacing w:val="0"/>
        <w:jc w:val="both"/>
        <w:rPr>
          <w:rFonts w:ascii="Arial" w:hAnsi="Arial" w:cs="Arial"/>
          <w:color w:val="000000" w:themeColor="text1"/>
          <w:sz w:val="20"/>
          <w:szCs w:val="20"/>
        </w:rPr>
      </w:pPr>
      <w:r w:rsidRPr="00A27971">
        <w:rPr>
          <w:rFonts w:ascii="Arial" w:hAnsi="Arial" w:cs="Arial"/>
          <w:color w:val="000000" w:themeColor="text1"/>
          <w:sz w:val="20"/>
          <w:szCs w:val="20"/>
        </w:rPr>
        <w:t>Sugiharto</w:t>
      </w:r>
      <w:r w:rsidR="00EF2654" w:rsidRPr="00A27971">
        <w:rPr>
          <w:rFonts w:ascii="Arial" w:hAnsi="Arial" w:cs="Arial"/>
          <w:color w:val="000000" w:themeColor="text1"/>
          <w:sz w:val="20"/>
          <w:szCs w:val="20"/>
        </w:rPr>
        <w:t>.</w:t>
      </w:r>
      <w:r w:rsidR="00ED3001" w:rsidRPr="00A27971">
        <w:rPr>
          <w:rFonts w:ascii="Arial" w:hAnsi="Arial" w:cs="Arial"/>
          <w:color w:val="000000" w:themeColor="text1"/>
          <w:sz w:val="20"/>
          <w:szCs w:val="20"/>
        </w:rPr>
        <w:t xml:space="preserve"> </w:t>
      </w:r>
      <w:r w:rsidR="00EF2654" w:rsidRPr="00A27971">
        <w:rPr>
          <w:rFonts w:ascii="Arial" w:hAnsi="Arial" w:cs="Arial"/>
          <w:color w:val="000000" w:themeColor="text1"/>
          <w:sz w:val="20"/>
          <w:szCs w:val="20"/>
        </w:rPr>
        <w:t xml:space="preserve">(2014). </w:t>
      </w:r>
      <w:r w:rsidR="00EF2654" w:rsidRPr="00A27971">
        <w:rPr>
          <w:rFonts w:ascii="Arial" w:hAnsi="Arial" w:cs="Arial"/>
          <w:i/>
          <w:color w:val="000000" w:themeColor="text1"/>
          <w:sz w:val="20"/>
          <w:szCs w:val="20"/>
        </w:rPr>
        <w:t xml:space="preserve">Kerentanan, </w:t>
      </w:r>
      <w:r w:rsidRPr="00A27971">
        <w:rPr>
          <w:rFonts w:ascii="Arial" w:hAnsi="Arial" w:cs="Arial"/>
          <w:i/>
          <w:color w:val="000000" w:themeColor="text1"/>
          <w:sz w:val="20"/>
          <w:szCs w:val="20"/>
        </w:rPr>
        <w:t>strategi</w:t>
      </w:r>
      <w:r w:rsidR="00D27B07" w:rsidRPr="00A27971">
        <w:rPr>
          <w:rFonts w:ascii="Arial" w:hAnsi="Arial" w:cs="Arial"/>
          <w:i/>
          <w:color w:val="000000" w:themeColor="text1"/>
          <w:sz w:val="20"/>
          <w:szCs w:val="20"/>
        </w:rPr>
        <w:t xml:space="preserve"> </w:t>
      </w:r>
      <w:r w:rsidRPr="00A27971">
        <w:rPr>
          <w:rFonts w:ascii="Arial" w:hAnsi="Arial" w:cs="Arial"/>
          <w:i/>
          <w:color w:val="000000" w:themeColor="text1"/>
          <w:sz w:val="20"/>
          <w:szCs w:val="20"/>
        </w:rPr>
        <w:t>nafkah,</w:t>
      </w:r>
      <w:r w:rsidR="00D27B07" w:rsidRPr="00A27971">
        <w:rPr>
          <w:rFonts w:ascii="Arial" w:hAnsi="Arial" w:cs="Arial"/>
          <w:i/>
          <w:color w:val="000000" w:themeColor="text1"/>
          <w:sz w:val="20"/>
          <w:szCs w:val="20"/>
        </w:rPr>
        <w:t xml:space="preserve"> </w:t>
      </w:r>
      <w:r w:rsidRPr="00A27971">
        <w:rPr>
          <w:rFonts w:ascii="Arial" w:hAnsi="Arial" w:cs="Arial"/>
          <w:i/>
          <w:color w:val="000000" w:themeColor="text1"/>
          <w:sz w:val="20"/>
          <w:szCs w:val="20"/>
        </w:rPr>
        <w:t>dan</w:t>
      </w:r>
      <w:r w:rsidR="00D27B07" w:rsidRPr="00A27971">
        <w:rPr>
          <w:rFonts w:ascii="Arial" w:hAnsi="Arial" w:cs="Arial"/>
          <w:i/>
          <w:color w:val="000000" w:themeColor="text1"/>
          <w:sz w:val="20"/>
          <w:szCs w:val="20"/>
        </w:rPr>
        <w:t xml:space="preserve"> </w:t>
      </w:r>
      <w:r w:rsidRPr="00A27971">
        <w:rPr>
          <w:rFonts w:ascii="Arial" w:hAnsi="Arial" w:cs="Arial"/>
          <w:i/>
          <w:color w:val="000000" w:themeColor="text1"/>
          <w:sz w:val="20"/>
          <w:szCs w:val="20"/>
        </w:rPr>
        <w:t>tingkat</w:t>
      </w:r>
      <w:r w:rsidR="00D27B07" w:rsidRPr="00A27971">
        <w:rPr>
          <w:rFonts w:ascii="Arial" w:hAnsi="Arial" w:cs="Arial"/>
          <w:i/>
          <w:color w:val="000000" w:themeColor="text1"/>
          <w:sz w:val="20"/>
          <w:szCs w:val="20"/>
        </w:rPr>
        <w:t xml:space="preserve"> </w:t>
      </w:r>
      <w:r w:rsidRPr="00A27971">
        <w:rPr>
          <w:rFonts w:ascii="Arial" w:hAnsi="Arial" w:cs="Arial"/>
          <w:i/>
          <w:color w:val="000000" w:themeColor="text1"/>
          <w:sz w:val="20"/>
          <w:szCs w:val="20"/>
        </w:rPr>
        <w:t xml:space="preserve">kesejahteraan </w:t>
      </w:r>
      <w:r w:rsidR="00E9634F" w:rsidRPr="00A27971">
        <w:rPr>
          <w:rFonts w:ascii="Arial" w:hAnsi="Arial" w:cs="Arial"/>
          <w:i/>
          <w:color w:val="000000" w:themeColor="text1"/>
          <w:sz w:val="20"/>
          <w:szCs w:val="20"/>
        </w:rPr>
        <w:t>k</w:t>
      </w:r>
      <w:r w:rsidRPr="00A27971">
        <w:rPr>
          <w:rFonts w:ascii="Arial" w:hAnsi="Arial" w:cs="Arial"/>
          <w:i/>
          <w:color w:val="000000" w:themeColor="text1"/>
          <w:sz w:val="20"/>
          <w:szCs w:val="20"/>
        </w:rPr>
        <w:t>eluarga</w:t>
      </w:r>
      <w:r w:rsidR="00D27B07" w:rsidRPr="00A27971">
        <w:rPr>
          <w:rFonts w:ascii="Arial" w:hAnsi="Arial" w:cs="Arial"/>
          <w:i/>
          <w:color w:val="000000" w:themeColor="text1"/>
          <w:sz w:val="20"/>
          <w:szCs w:val="20"/>
        </w:rPr>
        <w:t xml:space="preserve"> </w:t>
      </w:r>
      <w:r w:rsidRPr="00A27971">
        <w:rPr>
          <w:rFonts w:ascii="Arial" w:hAnsi="Arial" w:cs="Arial"/>
          <w:i/>
          <w:color w:val="000000" w:themeColor="text1"/>
          <w:sz w:val="20"/>
          <w:szCs w:val="20"/>
        </w:rPr>
        <w:t>petani</w:t>
      </w:r>
      <w:r w:rsidR="00D27B07" w:rsidRPr="00A27971">
        <w:rPr>
          <w:rFonts w:ascii="Arial" w:hAnsi="Arial" w:cs="Arial"/>
          <w:i/>
          <w:color w:val="000000" w:themeColor="text1"/>
          <w:sz w:val="20"/>
          <w:szCs w:val="20"/>
        </w:rPr>
        <w:t xml:space="preserve"> </w:t>
      </w:r>
      <w:r w:rsidRPr="00A27971">
        <w:rPr>
          <w:rFonts w:ascii="Arial" w:hAnsi="Arial" w:cs="Arial"/>
          <w:i/>
          <w:color w:val="000000" w:themeColor="text1"/>
          <w:sz w:val="20"/>
          <w:szCs w:val="20"/>
        </w:rPr>
        <w:t xml:space="preserve">di    </w:t>
      </w:r>
      <w:r w:rsidR="000A25B3" w:rsidRPr="00A27971">
        <w:rPr>
          <w:rFonts w:ascii="Arial" w:hAnsi="Arial" w:cs="Arial"/>
          <w:i/>
          <w:color w:val="000000" w:themeColor="text1"/>
          <w:sz w:val="20"/>
          <w:szCs w:val="20"/>
          <w:lang w:val="en-US"/>
        </w:rPr>
        <w:t>K</w:t>
      </w:r>
      <w:r w:rsidRPr="00A27971">
        <w:rPr>
          <w:rFonts w:ascii="Arial" w:hAnsi="Arial" w:cs="Arial"/>
          <w:i/>
          <w:color w:val="000000" w:themeColor="text1"/>
          <w:sz w:val="20"/>
          <w:szCs w:val="20"/>
        </w:rPr>
        <w:t xml:space="preserve">ecamatan </w:t>
      </w:r>
      <w:r w:rsidR="000A25B3" w:rsidRPr="00A27971">
        <w:rPr>
          <w:rFonts w:ascii="Arial" w:hAnsi="Arial" w:cs="Arial"/>
          <w:i/>
          <w:color w:val="000000" w:themeColor="text1"/>
          <w:sz w:val="20"/>
          <w:szCs w:val="20"/>
          <w:lang w:val="en-US"/>
        </w:rPr>
        <w:t>P</w:t>
      </w:r>
      <w:r w:rsidR="006E1C53" w:rsidRPr="00A27971">
        <w:rPr>
          <w:rFonts w:ascii="Arial" w:hAnsi="Arial" w:cs="Arial"/>
          <w:i/>
          <w:color w:val="000000" w:themeColor="text1"/>
          <w:sz w:val="20"/>
          <w:szCs w:val="20"/>
        </w:rPr>
        <w:t>layen</w:t>
      </w:r>
      <w:r w:rsidR="000A25B3" w:rsidRPr="00A27971">
        <w:rPr>
          <w:rFonts w:ascii="Arial" w:hAnsi="Arial" w:cs="Arial"/>
          <w:i/>
          <w:color w:val="000000" w:themeColor="text1"/>
          <w:sz w:val="20"/>
          <w:szCs w:val="20"/>
          <w:lang w:val="en-US"/>
        </w:rPr>
        <w:t>,</w:t>
      </w:r>
      <w:r w:rsidR="00D27B07" w:rsidRPr="00A27971">
        <w:rPr>
          <w:rFonts w:ascii="Arial" w:hAnsi="Arial" w:cs="Arial"/>
          <w:i/>
          <w:color w:val="000000" w:themeColor="text1"/>
          <w:sz w:val="20"/>
          <w:szCs w:val="20"/>
        </w:rPr>
        <w:t xml:space="preserve"> </w:t>
      </w:r>
      <w:r w:rsidR="000A25B3" w:rsidRPr="00A27971">
        <w:rPr>
          <w:rFonts w:ascii="Arial" w:hAnsi="Arial" w:cs="Arial"/>
          <w:i/>
          <w:color w:val="000000" w:themeColor="text1"/>
          <w:sz w:val="20"/>
          <w:szCs w:val="20"/>
          <w:lang w:val="en-US"/>
        </w:rPr>
        <w:t>K</w:t>
      </w:r>
      <w:r w:rsidR="006E1C53" w:rsidRPr="00A27971">
        <w:rPr>
          <w:rFonts w:ascii="Arial" w:hAnsi="Arial" w:cs="Arial"/>
          <w:i/>
          <w:color w:val="000000" w:themeColor="text1"/>
          <w:sz w:val="20"/>
          <w:szCs w:val="20"/>
        </w:rPr>
        <w:t>abupaten</w:t>
      </w:r>
      <w:r w:rsidR="00D27B07" w:rsidRPr="00A27971">
        <w:rPr>
          <w:rFonts w:ascii="Arial" w:hAnsi="Arial" w:cs="Arial"/>
          <w:i/>
          <w:color w:val="000000" w:themeColor="text1"/>
          <w:sz w:val="20"/>
          <w:szCs w:val="20"/>
        </w:rPr>
        <w:t xml:space="preserve"> </w:t>
      </w:r>
      <w:r w:rsidR="000A25B3" w:rsidRPr="00A27971">
        <w:rPr>
          <w:rFonts w:ascii="Arial" w:hAnsi="Arial" w:cs="Arial"/>
          <w:i/>
          <w:color w:val="000000" w:themeColor="text1"/>
          <w:sz w:val="20"/>
          <w:szCs w:val="20"/>
          <w:lang w:val="en-US"/>
        </w:rPr>
        <w:t>G</w:t>
      </w:r>
      <w:r w:rsidR="006E1C53" w:rsidRPr="00A27971">
        <w:rPr>
          <w:rFonts w:ascii="Arial" w:hAnsi="Arial" w:cs="Arial"/>
          <w:i/>
          <w:color w:val="000000" w:themeColor="text1"/>
          <w:sz w:val="20"/>
          <w:szCs w:val="20"/>
        </w:rPr>
        <w:t>unung</w:t>
      </w:r>
      <w:r w:rsidR="00D27B07" w:rsidRPr="00A27971">
        <w:rPr>
          <w:rFonts w:ascii="Arial" w:hAnsi="Arial" w:cs="Arial"/>
          <w:i/>
          <w:color w:val="000000" w:themeColor="text1"/>
          <w:sz w:val="20"/>
          <w:szCs w:val="20"/>
        </w:rPr>
        <w:t xml:space="preserve"> </w:t>
      </w:r>
      <w:r w:rsidR="000A25B3" w:rsidRPr="00A27971">
        <w:rPr>
          <w:rFonts w:ascii="Arial" w:hAnsi="Arial" w:cs="Arial"/>
          <w:i/>
          <w:color w:val="000000" w:themeColor="text1"/>
          <w:sz w:val="20"/>
          <w:szCs w:val="20"/>
          <w:lang w:val="en-US"/>
        </w:rPr>
        <w:t>K</w:t>
      </w:r>
      <w:r w:rsidR="006E1C53" w:rsidRPr="00A27971">
        <w:rPr>
          <w:rFonts w:ascii="Arial" w:hAnsi="Arial" w:cs="Arial"/>
          <w:i/>
          <w:color w:val="000000" w:themeColor="text1"/>
          <w:sz w:val="20"/>
          <w:szCs w:val="20"/>
        </w:rPr>
        <w:t>idul</w:t>
      </w:r>
      <w:r w:rsidR="0090379A" w:rsidRPr="00A27971">
        <w:rPr>
          <w:rFonts w:ascii="Arial" w:hAnsi="Arial" w:cs="Arial"/>
          <w:color w:val="000000" w:themeColor="text1"/>
          <w:sz w:val="20"/>
          <w:szCs w:val="20"/>
          <w:lang w:val="en-US"/>
        </w:rPr>
        <w:t xml:space="preserve"> </w:t>
      </w:r>
      <w:r w:rsidR="000A25B3" w:rsidRPr="00A27971">
        <w:rPr>
          <w:rFonts w:ascii="Arial" w:hAnsi="Arial" w:cs="Arial"/>
          <w:color w:val="000000" w:themeColor="text1"/>
          <w:sz w:val="20"/>
          <w:szCs w:val="20"/>
        </w:rPr>
        <w:t>(Tesis).</w:t>
      </w:r>
      <w:r w:rsidR="00D27B07" w:rsidRPr="00A27971">
        <w:rPr>
          <w:rFonts w:ascii="Arial" w:hAnsi="Arial" w:cs="Arial"/>
          <w:color w:val="000000" w:themeColor="text1"/>
          <w:sz w:val="20"/>
          <w:szCs w:val="20"/>
        </w:rPr>
        <w:t xml:space="preserve"> </w:t>
      </w:r>
      <w:r w:rsidR="000A25B3" w:rsidRPr="00A27971">
        <w:rPr>
          <w:rFonts w:ascii="Arial" w:hAnsi="Arial" w:cs="Arial"/>
          <w:color w:val="000000" w:themeColor="text1"/>
          <w:sz w:val="20"/>
          <w:szCs w:val="20"/>
        </w:rPr>
        <w:t>Institut Pertanian Bogor.</w:t>
      </w:r>
      <w:r w:rsidR="00D27B07" w:rsidRPr="00A27971">
        <w:rPr>
          <w:rFonts w:ascii="Arial" w:hAnsi="Arial" w:cs="Arial"/>
          <w:color w:val="000000" w:themeColor="text1"/>
          <w:sz w:val="20"/>
          <w:szCs w:val="20"/>
        </w:rPr>
        <w:t xml:space="preserve"> </w:t>
      </w:r>
      <w:r w:rsidR="000A25B3" w:rsidRPr="00A27971">
        <w:rPr>
          <w:rFonts w:ascii="Arial" w:hAnsi="Arial" w:cs="Arial"/>
          <w:color w:val="000000" w:themeColor="text1"/>
          <w:sz w:val="20"/>
          <w:szCs w:val="20"/>
        </w:rPr>
        <w:t>Bogor, Indonesia</w:t>
      </w:r>
      <w:r w:rsidR="00ED3001" w:rsidRPr="00A27971">
        <w:rPr>
          <w:rFonts w:ascii="Arial" w:hAnsi="Arial" w:cs="Arial"/>
          <w:color w:val="000000" w:themeColor="text1"/>
          <w:sz w:val="20"/>
          <w:szCs w:val="20"/>
        </w:rPr>
        <w:t>.</w:t>
      </w:r>
      <w:r w:rsidR="000A25B3" w:rsidRPr="00A27971" w:rsidDel="000A25B3">
        <w:rPr>
          <w:rFonts w:ascii="Arial" w:hAnsi="Arial" w:cs="Arial"/>
          <w:color w:val="000000" w:themeColor="text1"/>
          <w:sz w:val="20"/>
          <w:szCs w:val="20"/>
        </w:rPr>
        <w:t xml:space="preserve"> </w:t>
      </w:r>
    </w:p>
    <w:p w14:paraId="56583150" w14:textId="2C3E152D" w:rsidR="00AA79D9" w:rsidRPr="00A27971" w:rsidRDefault="00AA79D9" w:rsidP="000A25B3">
      <w:pPr>
        <w:pStyle w:val="ListParagraph"/>
        <w:spacing w:before="120" w:after="120" w:line="240" w:lineRule="auto"/>
        <w:ind w:left="567" w:hanging="567"/>
        <w:contextualSpacing w:val="0"/>
        <w:jc w:val="both"/>
        <w:rPr>
          <w:rFonts w:ascii="Arial" w:hAnsi="Arial" w:cs="Arial"/>
          <w:color w:val="000000" w:themeColor="text1"/>
          <w:sz w:val="20"/>
          <w:szCs w:val="20"/>
        </w:rPr>
      </w:pPr>
      <w:r w:rsidRPr="00A27971">
        <w:rPr>
          <w:rFonts w:ascii="Arial" w:hAnsi="Arial" w:cs="Arial"/>
          <w:color w:val="000000" w:themeColor="text1"/>
          <w:sz w:val="20"/>
          <w:szCs w:val="20"/>
        </w:rPr>
        <w:t>Sunarti</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E</w:t>
      </w:r>
      <w:r w:rsidR="00E91CF3" w:rsidRPr="00A27971">
        <w:rPr>
          <w:rFonts w:ascii="Arial" w:hAnsi="Arial" w:cs="Arial"/>
          <w:color w:val="000000" w:themeColor="text1"/>
          <w:sz w:val="20"/>
          <w:szCs w:val="20"/>
        </w:rPr>
        <w:t>.</w:t>
      </w:r>
      <w:r w:rsidRPr="00A27971">
        <w:rPr>
          <w:rFonts w:ascii="Arial" w:hAnsi="Arial" w:cs="Arial"/>
          <w:color w:val="000000" w:themeColor="text1"/>
          <w:sz w:val="20"/>
          <w:szCs w:val="20"/>
        </w:rPr>
        <w:t xml:space="preserve">, </w:t>
      </w:r>
      <w:r w:rsidR="00E91CF3" w:rsidRPr="00A27971">
        <w:rPr>
          <w:rFonts w:ascii="Arial" w:hAnsi="Arial" w:cs="Arial"/>
          <w:color w:val="000000" w:themeColor="text1"/>
          <w:sz w:val="20"/>
          <w:szCs w:val="20"/>
        </w:rPr>
        <w:t xml:space="preserve">Tati, </w:t>
      </w:r>
      <w:r w:rsidRPr="00A27971">
        <w:rPr>
          <w:rFonts w:ascii="Arial" w:hAnsi="Arial" w:cs="Arial"/>
          <w:color w:val="000000" w:themeColor="text1"/>
          <w:sz w:val="20"/>
          <w:szCs w:val="20"/>
        </w:rPr>
        <w:t>Atat</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S</w:t>
      </w:r>
      <w:r w:rsidR="00E91CF3" w:rsidRPr="00A27971">
        <w:rPr>
          <w:rFonts w:ascii="Arial" w:hAnsi="Arial" w:cs="Arial"/>
          <w:color w:val="000000" w:themeColor="text1"/>
          <w:sz w:val="20"/>
          <w:szCs w:val="20"/>
        </w:rPr>
        <w:t>.</w:t>
      </w:r>
      <w:r w:rsidRPr="00A27971">
        <w:rPr>
          <w:rFonts w:ascii="Arial" w:hAnsi="Arial" w:cs="Arial"/>
          <w:color w:val="000000" w:themeColor="text1"/>
          <w:sz w:val="20"/>
          <w:szCs w:val="20"/>
        </w:rPr>
        <w:t>N</w:t>
      </w:r>
      <w:r w:rsidR="00E91CF3" w:rsidRPr="00A27971">
        <w:rPr>
          <w:rFonts w:ascii="Arial" w:hAnsi="Arial" w:cs="Arial"/>
          <w:color w:val="000000" w:themeColor="text1"/>
          <w:sz w:val="20"/>
          <w:szCs w:val="20"/>
        </w:rPr>
        <w:t>.</w:t>
      </w:r>
      <w:r w:rsidRPr="00A27971">
        <w:rPr>
          <w:rFonts w:ascii="Arial" w:hAnsi="Arial" w:cs="Arial"/>
          <w:color w:val="000000" w:themeColor="text1"/>
          <w:sz w:val="20"/>
          <w:szCs w:val="20"/>
        </w:rPr>
        <w:t>, Noorhaisma</w:t>
      </w:r>
      <w:r w:rsidR="00B27CB8" w:rsidRPr="00A27971">
        <w:rPr>
          <w:rFonts w:ascii="Arial" w:hAnsi="Arial" w:cs="Arial"/>
          <w:color w:val="000000" w:themeColor="text1"/>
          <w:sz w:val="20"/>
          <w:szCs w:val="20"/>
          <w:lang w:val="en-US"/>
        </w:rPr>
        <w:t>,</w:t>
      </w:r>
      <w:r w:rsidR="00E91CF3" w:rsidRPr="00A27971">
        <w:rPr>
          <w:rFonts w:ascii="Arial" w:hAnsi="Arial" w:cs="Arial"/>
          <w:color w:val="000000" w:themeColor="text1"/>
          <w:sz w:val="20"/>
          <w:szCs w:val="20"/>
        </w:rPr>
        <w:t xml:space="preserve"> R.</w:t>
      </w:r>
      <w:r w:rsidRPr="00A27971">
        <w:rPr>
          <w:rFonts w:ascii="Arial" w:hAnsi="Arial" w:cs="Arial"/>
          <w:color w:val="000000" w:themeColor="text1"/>
          <w:sz w:val="20"/>
          <w:szCs w:val="20"/>
        </w:rPr>
        <w:t xml:space="preserve">, </w:t>
      </w:r>
      <w:r w:rsidR="00E91CF3" w:rsidRPr="00A27971">
        <w:rPr>
          <w:rFonts w:ascii="Arial" w:hAnsi="Arial" w:cs="Arial"/>
          <w:color w:val="000000" w:themeColor="text1"/>
          <w:sz w:val="20"/>
          <w:szCs w:val="20"/>
        </w:rPr>
        <w:t xml:space="preserve">&amp; </w:t>
      </w:r>
      <w:r w:rsidRPr="00A27971">
        <w:rPr>
          <w:rFonts w:ascii="Arial" w:hAnsi="Arial" w:cs="Arial"/>
          <w:color w:val="000000" w:themeColor="text1"/>
          <w:sz w:val="20"/>
          <w:szCs w:val="20"/>
        </w:rPr>
        <w:t>Lembayung</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D</w:t>
      </w:r>
      <w:r w:rsidR="00E91CF3" w:rsidRPr="00A27971">
        <w:rPr>
          <w:rFonts w:ascii="Arial" w:hAnsi="Arial" w:cs="Arial"/>
          <w:color w:val="000000" w:themeColor="text1"/>
          <w:sz w:val="20"/>
          <w:szCs w:val="20"/>
        </w:rPr>
        <w:t>.</w:t>
      </w:r>
      <w:r w:rsidRPr="00A27971">
        <w:rPr>
          <w:rFonts w:ascii="Arial" w:hAnsi="Arial" w:cs="Arial"/>
          <w:color w:val="000000" w:themeColor="text1"/>
          <w:sz w:val="20"/>
          <w:szCs w:val="20"/>
        </w:rPr>
        <w:t xml:space="preserve">P. </w:t>
      </w:r>
      <w:r w:rsidR="00E91CF3" w:rsidRPr="00A27971">
        <w:rPr>
          <w:rFonts w:ascii="Arial" w:hAnsi="Arial" w:cs="Arial"/>
          <w:color w:val="000000" w:themeColor="text1"/>
          <w:sz w:val="20"/>
          <w:szCs w:val="20"/>
        </w:rPr>
        <w:t>(</w:t>
      </w:r>
      <w:r w:rsidRPr="00A27971">
        <w:rPr>
          <w:rFonts w:ascii="Arial" w:hAnsi="Arial" w:cs="Arial"/>
          <w:color w:val="000000" w:themeColor="text1"/>
          <w:sz w:val="20"/>
          <w:szCs w:val="20"/>
        </w:rPr>
        <w:t>2005</w:t>
      </w:r>
      <w:r w:rsidR="00E91CF3" w:rsidRPr="00A27971">
        <w:rPr>
          <w:rFonts w:ascii="Arial" w:hAnsi="Arial" w:cs="Arial"/>
          <w:color w:val="000000" w:themeColor="text1"/>
          <w:sz w:val="20"/>
          <w:szCs w:val="20"/>
        </w:rPr>
        <w:t>)</w:t>
      </w:r>
      <w:r w:rsidRPr="00A27971">
        <w:rPr>
          <w:rFonts w:ascii="Arial" w:hAnsi="Arial" w:cs="Arial"/>
          <w:color w:val="000000" w:themeColor="text1"/>
          <w:sz w:val="20"/>
          <w:szCs w:val="20"/>
        </w:rPr>
        <w:t xml:space="preserve">. Pengaruh tekanan ekonomi keluarga, dukungan sosial, kualitas perkawinan, pengasuhan, dan kecerdasan emosi anak </w:t>
      </w:r>
      <w:r w:rsidRPr="00A27971">
        <w:rPr>
          <w:rFonts w:ascii="Arial" w:hAnsi="Arial" w:cs="Arial"/>
          <w:color w:val="000000" w:themeColor="text1"/>
          <w:sz w:val="20"/>
          <w:szCs w:val="20"/>
        </w:rPr>
        <w:lastRenderedPageBreak/>
        <w:t xml:space="preserve">terhadap prestasi belajar anak. </w:t>
      </w:r>
      <w:r w:rsidRPr="00A27971">
        <w:rPr>
          <w:rFonts w:ascii="Arial" w:hAnsi="Arial" w:cs="Arial"/>
          <w:i/>
          <w:color w:val="000000" w:themeColor="text1"/>
          <w:sz w:val="20"/>
          <w:szCs w:val="20"/>
        </w:rPr>
        <w:t>Jurnal media gizi dan keluarga</w:t>
      </w:r>
      <w:r w:rsidRPr="00A27971">
        <w:rPr>
          <w:rFonts w:ascii="Arial" w:hAnsi="Arial" w:cs="Arial"/>
          <w:color w:val="000000" w:themeColor="text1"/>
          <w:sz w:val="20"/>
          <w:szCs w:val="20"/>
        </w:rPr>
        <w:t xml:space="preserve">. 29(1): 34-40. </w:t>
      </w:r>
      <w:r w:rsidR="004D7C9A" w:rsidRPr="00A27971">
        <w:rPr>
          <w:rFonts w:ascii="Arial" w:hAnsi="Arial" w:cs="Arial"/>
          <w:color w:val="000000" w:themeColor="text1"/>
          <w:sz w:val="20"/>
          <w:szCs w:val="20"/>
        </w:rPr>
        <w:t>ISSN 02116-9363.</w:t>
      </w:r>
    </w:p>
    <w:p w14:paraId="227399F4" w14:textId="58039752" w:rsidR="005F43AA" w:rsidRPr="00A27971" w:rsidRDefault="00EF2654" w:rsidP="000A25B3">
      <w:pPr>
        <w:pStyle w:val="ListParagraph"/>
        <w:spacing w:before="120" w:after="120" w:line="240" w:lineRule="auto"/>
        <w:ind w:left="567" w:hanging="567"/>
        <w:contextualSpacing w:val="0"/>
        <w:jc w:val="both"/>
        <w:rPr>
          <w:rFonts w:ascii="Arial" w:hAnsi="Arial" w:cs="Arial"/>
          <w:color w:val="000000" w:themeColor="text1"/>
          <w:sz w:val="20"/>
          <w:szCs w:val="20"/>
          <w:lang w:val="en-US"/>
        </w:rPr>
      </w:pPr>
      <w:r w:rsidRPr="00A27971">
        <w:rPr>
          <w:rFonts w:ascii="Arial" w:hAnsi="Arial" w:cs="Arial"/>
          <w:color w:val="000000" w:themeColor="text1"/>
          <w:sz w:val="20"/>
          <w:szCs w:val="20"/>
        </w:rPr>
        <w:t>Sunarti</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E. </w:t>
      </w:r>
      <w:r w:rsidR="005F43AA" w:rsidRPr="00A27971">
        <w:rPr>
          <w:rFonts w:ascii="Arial" w:hAnsi="Arial" w:cs="Arial"/>
          <w:color w:val="000000" w:themeColor="text1"/>
          <w:sz w:val="20"/>
          <w:szCs w:val="20"/>
          <w:lang w:val="en-US"/>
        </w:rPr>
        <w:t>(</w:t>
      </w:r>
      <w:r w:rsidR="005F43AA" w:rsidRPr="00A27971">
        <w:rPr>
          <w:rFonts w:ascii="Arial" w:hAnsi="Arial" w:cs="Arial"/>
          <w:color w:val="000000" w:themeColor="text1"/>
          <w:sz w:val="20"/>
          <w:szCs w:val="20"/>
        </w:rPr>
        <w:t>2006</w:t>
      </w:r>
      <w:r w:rsidR="005F43AA" w:rsidRPr="00A27971">
        <w:rPr>
          <w:rFonts w:ascii="Arial" w:hAnsi="Arial" w:cs="Arial"/>
          <w:color w:val="000000" w:themeColor="text1"/>
          <w:sz w:val="20"/>
          <w:szCs w:val="20"/>
          <w:lang w:val="en-US"/>
        </w:rPr>
        <w:t>)</w:t>
      </w:r>
      <w:r w:rsidR="005F43AA" w:rsidRPr="00A27971">
        <w:rPr>
          <w:rFonts w:ascii="Arial" w:hAnsi="Arial" w:cs="Arial"/>
          <w:color w:val="000000" w:themeColor="text1"/>
          <w:sz w:val="20"/>
          <w:szCs w:val="20"/>
        </w:rPr>
        <w:t xml:space="preserve">. </w:t>
      </w:r>
      <w:r w:rsidR="005F43AA" w:rsidRPr="00A27971">
        <w:rPr>
          <w:rFonts w:ascii="Arial" w:hAnsi="Arial" w:cs="Arial"/>
          <w:i/>
          <w:color w:val="000000" w:themeColor="text1"/>
          <w:sz w:val="20"/>
          <w:szCs w:val="20"/>
        </w:rPr>
        <w:t>Indikator Keluarga Sejahtera: Sejarah Pengembangan, Evaluasi,</w:t>
      </w:r>
      <w:r w:rsidR="005F43AA" w:rsidRPr="00A27971">
        <w:rPr>
          <w:rFonts w:ascii="Arial" w:hAnsi="Arial" w:cs="Arial"/>
          <w:i/>
          <w:color w:val="000000" w:themeColor="text1"/>
          <w:sz w:val="20"/>
          <w:szCs w:val="20"/>
          <w:lang w:val="en-US"/>
        </w:rPr>
        <w:t xml:space="preserve"> </w:t>
      </w:r>
      <w:r w:rsidR="005F43AA" w:rsidRPr="00A27971">
        <w:rPr>
          <w:rFonts w:ascii="Arial" w:hAnsi="Arial" w:cs="Arial"/>
          <w:i/>
          <w:color w:val="000000" w:themeColor="text1"/>
          <w:sz w:val="20"/>
          <w:szCs w:val="20"/>
        </w:rPr>
        <w:t>dan Keberlanjutannya.</w:t>
      </w:r>
      <w:r w:rsidR="005F43AA" w:rsidRPr="00A27971">
        <w:rPr>
          <w:rFonts w:ascii="Arial" w:hAnsi="Arial" w:cs="Arial"/>
          <w:color w:val="000000" w:themeColor="text1"/>
          <w:sz w:val="20"/>
          <w:szCs w:val="20"/>
        </w:rPr>
        <w:t xml:space="preserve"> Naskah Akademik BKKBN. Bogor: Institut Pertanian Bogor.</w:t>
      </w:r>
    </w:p>
    <w:p w14:paraId="47E5DC0A" w14:textId="534C889B" w:rsidR="005F43AA" w:rsidRPr="00A27971" w:rsidRDefault="00B27CB8" w:rsidP="003B1149">
      <w:pPr>
        <w:pStyle w:val="ListParagraph"/>
        <w:spacing w:before="120" w:after="120" w:line="240" w:lineRule="auto"/>
        <w:ind w:left="567" w:hanging="567"/>
        <w:contextualSpacing w:val="0"/>
        <w:jc w:val="both"/>
        <w:rPr>
          <w:rFonts w:ascii="Arial" w:hAnsi="Arial" w:cs="Arial"/>
          <w:color w:val="000000" w:themeColor="text1"/>
          <w:sz w:val="20"/>
          <w:szCs w:val="20"/>
          <w:lang w:val="en-US"/>
        </w:rPr>
      </w:pPr>
      <w:r w:rsidRPr="00A27971">
        <w:rPr>
          <w:rFonts w:ascii="Arial" w:hAnsi="Arial" w:cs="Arial"/>
          <w:noProof/>
          <w:color w:val="000000" w:themeColor="text1"/>
          <w:sz w:val="20"/>
          <w:szCs w:val="20"/>
          <w:lang w:val="en-US"/>
        </w:rPr>
        <mc:AlternateContent>
          <mc:Choice Requires="wps">
            <w:drawing>
              <wp:anchor distT="0" distB="0" distL="114300" distR="114300" simplePos="0" relativeHeight="251659776" behindDoc="0" locked="0" layoutInCell="1" allowOverlap="1" wp14:anchorId="11D8B069" wp14:editId="02EC7E11">
                <wp:simplePos x="0" y="0"/>
                <wp:positionH relativeFrom="column">
                  <wp:posOffset>6985</wp:posOffset>
                </wp:positionH>
                <wp:positionV relativeFrom="paragraph">
                  <wp:posOffset>107950</wp:posOffset>
                </wp:positionV>
                <wp:extent cx="497205"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497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83007BB" id="Straight Connector 4"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8.5pt" to="3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" strokecolor="black [3040]"/>
            </w:pict>
          </mc:Fallback>
        </mc:AlternateContent>
      </w:r>
      <w:r w:rsidR="005F43AA" w:rsidRPr="00A27971">
        <w:rPr>
          <w:rFonts w:ascii="Arial" w:hAnsi="Arial" w:cs="Arial"/>
          <w:color w:val="000000" w:themeColor="text1"/>
          <w:sz w:val="20"/>
          <w:szCs w:val="20"/>
        </w:rPr>
        <w:t xml:space="preserve">. </w:t>
      </w:r>
      <w:r w:rsidR="005F66BA" w:rsidRPr="00A27971">
        <w:rPr>
          <w:rFonts w:ascii="Arial" w:hAnsi="Arial" w:cs="Arial"/>
          <w:color w:val="000000" w:themeColor="text1"/>
          <w:sz w:val="20"/>
          <w:szCs w:val="20"/>
        </w:rPr>
        <w:tab/>
      </w:r>
      <w:r w:rsidR="005F66BA" w:rsidRPr="00A27971">
        <w:rPr>
          <w:rFonts w:ascii="Arial" w:hAnsi="Arial" w:cs="Arial"/>
          <w:color w:val="000000" w:themeColor="text1"/>
          <w:sz w:val="20"/>
          <w:szCs w:val="20"/>
        </w:rPr>
        <w:tab/>
        <w:t xml:space="preserve">  </w:t>
      </w:r>
      <w:r w:rsidR="00EE1E01" w:rsidRPr="00A27971">
        <w:rPr>
          <w:rFonts w:ascii="Arial" w:hAnsi="Arial" w:cs="Arial"/>
          <w:color w:val="000000" w:themeColor="text1"/>
          <w:sz w:val="20"/>
          <w:szCs w:val="20"/>
        </w:rPr>
        <w:t>.</w:t>
      </w:r>
      <w:r w:rsidR="005F43AA" w:rsidRPr="00A27971">
        <w:rPr>
          <w:rFonts w:ascii="Arial" w:hAnsi="Arial" w:cs="Arial"/>
          <w:color w:val="000000" w:themeColor="text1"/>
          <w:sz w:val="20"/>
          <w:szCs w:val="20"/>
        </w:rPr>
        <w:t>(201</w:t>
      </w:r>
      <w:r w:rsidR="006C07A2" w:rsidRPr="00A27971">
        <w:rPr>
          <w:rFonts w:ascii="Arial" w:hAnsi="Arial" w:cs="Arial"/>
          <w:color w:val="000000" w:themeColor="text1"/>
          <w:sz w:val="20"/>
          <w:szCs w:val="20"/>
        </w:rPr>
        <w:t>2</w:t>
      </w:r>
      <w:r w:rsidR="005F43AA" w:rsidRPr="00A27971">
        <w:rPr>
          <w:rFonts w:ascii="Arial" w:hAnsi="Arial" w:cs="Arial"/>
          <w:color w:val="000000" w:themeColor="text1"/>
          <w:sz w:val="20"/>
          <w:szCs w:val="20"/>
        </w:rPr>
        <w:t xml:space="preserve">). Tekanan ekonomi dan kesejahteraan objektif keluarga di perdesaan dan perkotaan. </w:t>
      </w:r>
      <w:r w:rsidR="005F43AA" w:rsidRPr="00A27971">
        <w:rPr>
          <w:rFonts w:ascii="Arial" w:hAnsi="Arial" w:cs="Arial"/>
          <w:i/>
          <w:color w:val="000000" w:themeColor="text1"/>
          <w:sz w:val="20"/>
          <w:szCs w:val="20"/>
        </w:rPr>
        <w:t>Prosiding Seminar Hasil-Hasil Penelitian IPB 2012</w:t>
      </w:r>
      <w:r w:rsidR="005F43AA" w:rsidRPr="00A27971">
        <w:rPr>
          <w:rFonts w:ascii="Arial" w:hAnsi="Arial" w:cs="Arial"/>
          <w:color w:val="000000" w:themeColor="text1"/>
          <w:sz w:val="20"/>
          <w:szCs w:val="20"/>
        </w:rPr>
        <w:t>. Bogor(ID): Institut Pertanian Bogor.</w:t>
      </w:r>
    </w:p>
    <w:p w14:paraId="58374087" w14:textId="6F3D434A" w:rsidR="005F43AA" w:rsidRPr="00A27971" w:rsidRDefault="00B27CB8" w:rsidP="00C86194">
      <w:pPr>
        <w:pStyle w:val="ListParagraph"/>
        <w:spacing w:before="120" w:after="120" w:line="240" w:lineRule="auto"/>
        <w:contextualSpacing w:val="0"/>
        <w:jc w:val="both"/>
        <w:rPr>
          <w:rFonts w:ascii="Arial" w:hAnsi="Arial" w:cs="Arial"/>
          <w:color w:val="000000" w:themeColor="text1"/>
          <w:sz w:val="20"/>
          <w:szCs w:val="20"/>
        </w:rPr>
      </w:pPr>
      <w:r w:rsidRPr="00A27971">
        <w:rPr>
          <w:rFonts w:ascii="Arial" w:hAnsi="Arial" w:cs="Arial"/>
          <w:noProof/>
          <w:color w:val="000000" w:themeColor="text1"/>
          <w:sz w:val="20"/>
          <w:szCs w:val="20"/>
          <w:lang w:val="en-US"/>
        </w:rPr>
        <mc:AlternateContent>
          <mc:Choice Requires="wps">
            <w:drawing>
              <wp:anchor distT="0" distB="0" distL="114300" distR="114300" simplePos="0" relativeHeight="251663872" behindDoc="0" locked="0" layoutInCell="1" allowOverlap="1" wp14:anchorId="6A24C2D0" wp14:editId="45ACF997">
                <wp:simplePos x="0" y="0"/>
                <wp:positionH relativeFrom="column">
                  <wp:posOffset>5715</wp:posOffset>
                </wp:positionH>
                <wp:positionV relativeFrom="paragraph">
                  <wp:posOffset>133350</wp:posOffset>
                </wp:positionV>
                <wp:extent cx="497205"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497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0233219" id="Straight Connector 5"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0.5pt" to="3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" strokecolor="black [3040]"/>
            </w:pict>
          </mc:Fallback>
        </mc:AlternateContent>
      </w:r>
      <w:r w:rsidR="00EE1E01" w:rsidRPr="00A27971">
        <w:rPr>
          <w:rFonts w:ascii="Arial" w:hAnsi="Arial" w:cs="Arial"/>
          <w:color w:val="000000" w:themeColor="text1"/>
          <w:sz w:val="20"/>
          <w:szCs w:val="20"/>
        </w:rPr>
        <w:t xml:space="preserve">  .</w:t>
      </w:r>
      <w:r w:rsidR="005F43AA" w:rsidRPr="00A27971">
        <w:rPr>
          <w:rFonts w:ascii="Arial" w:hAnsi="Arial" w:cs="Arial"/>
          <w:color w:val="000000" w:themeColor="text1"/>
          <w:sz w:val="20"/>
          <w:szCs w:val="20"/>
        </w:rPr>
        <w:t>(2015). Orasi Ilmiah Guru Besar IPB : Ketahanan Keluarga Indonesia dari Kebijakan dan Penelitian Menuju Tindakan. Bogor : IPB Press</w:t>
      </w:r>
      <w:r w:rsidR="00E9634F" w:rsidRPr="00A27971">
        <w:rPr>
          <w:rFonts w:ascii="Arial" w:hAnsi="Arial" w:cs="Arial"/>
          <w:color w:val="000000" w:themeColor="text1"/>
          <w:sz w:val="20"/>
          <w:szCs w:val="20"/>
        </w:rPr>
        <w:t>.</w:t>
      </w:r>
    </w:p>
    <w:p w14:paraId="6C7ED84A" w14:textId="616F8FB2" w:rsidR="00B725EB" w:rsidRPr="00A27971" w:rsidRDefault="005F43AA" w:rsidP="003B1149">
      <w:pPr>
        <w:pStyle w:val="ListParagraph"/>
        <w:spacing w:before="120" w:after="120" w:line="240" w:lineRule="auto"/>
        <w:ind w:left="567" w:hanging="567"/>
        <w:contextualSpacing w:val="0"/>
        <w:jc w:val="both"/>
        <w:rPr>
          <w:rFonts w:ascii="Arial" w:hAnsi="Arial" w:cs="Arial"/>
          <w:color w:val="000000" w:themeColor="text1"/>
          <w:sz w:val="20"/>
          <w:szCs w:val="20"/>
        </w:rPr>
      </w:pPr>
      <w:r w:rsidRPr="00A27971">
        <w:rPr>
          <w:rFonts w:ascii="Arial" w:hAnsi="Arial" w:cs="Arial"/>
          <w:color w:val="000000" w:themeColor="text1"/>
          <w:sz w:val="20"/>
          <w:szCs w:val="20"/>
        </w:rPr>
        <w:t xml:space="preserve">Suryawati. (2002). </w:t>
      </w:r>
      <w:r w:rsidRPr="00A27971">
        <w:rPr>
          <w:rFonts w:ascii="Arial" w:hAnsi="Arial" w:cs="Arial"/>
          <w:i/>
          <w:color w:val="000000" w:themeColor="text1"/>
          <w:sz w:val="20"/>
          <w:szCs w:val="20"/>
        </w:rPr>
        <w:t>Alokasi pengeluaran untuk pendidikan anak pada keluarga ibu bekerja dan ibu tidak bekerja</w:t>
      </w:r>
      <w:r w:rsidR="00EB35DF" w:rsidRPr="00A27971">
        <w:rPr>
          <w:rFonts w:ascii="Arial" w:hAnsi="Arial" w:cs="Arial"/>
          <w:color w:val="000000" w:themeColor="text1"/>
          <w:sz w:val="20"/>
          <w:szCs w:val="20"/>
          <w:lang w:val="en-US"/>
        </w:rPr>
        <w:t>.</w:t>
      </w:r>
      <w:r w:rsidR="00EB35DF" w:rsidRPr="00A27971">
        <w:rPr>
          <w:rFonts w:ascii="Arial" w:hAnsi="Arial" w:cs="Arial"/>
          <w:color w:val="000000" w:themeColor="text1"/>
          <w:sz w:val="20"/>
          <w:szCs w:val="20"/>
        </w:rPr>
        <w:t>(Tesis). Institut Pertanian Bogor. Bogor, Indonesia</w:t>
      </w:r>
      <w:r w:rsidR="00AA79D9" w:rsidRPr="00A27971">
        <w:rPr>
          <w:rFonts w:ascii="Arial" w:hAnsi="Arial" w:cs="Arial"/>
          <w:color w:val="000000" w:themeColor="text1"/>
          <w:sz w:val="20"/>
          <w:szCs w:val="20"/>
        </w:rPr>
        <w:t>.</w:t>
      </w:r>
    </w:p>
    <w:p w14:paraId="72228052" w14:textId="1966EEED" w:rsidR="009E27BF" w:rsidRPr="00A27971" w:rsidRDefault="00B725EB" w:rsidP="003B1149">
      <w:pPr>
        <w:pStyle w:val="ListParagraph"/>
        <w:spacing w:before="120" w:after="120" w:line="240" w:lineRule="auto"/>
        <w:ind w:left="567" w:hanging="567"/>
        <w:contextualSpacing w:val="0"/>
        <w:jc w:val="both"/>
        <w:rPr>
          <w:rFonts w:ascii="Arial" w:hAnsi="Arial" w:cs="Arial"/>
          <w:color w:val="000000" w:themeColor="text1"/>
          <w:sz w:val="20"/>
          <w:szCs w:val="20"/>
        </w:rPr>
      </w:pPr>
      <w:r w:rsidRPr="00A27971">
        <w:rPr>
          <w:rFonts w:ascii="Arial" w:hAnsi="Arial" w:cs="Arial"/>
          <w:color w:val="000000" w:themeColor="text1"/>
          <w:sz w:val="20"/>
          <w:szCs w:val="20"/>
        </w:rPr>
        <w:t>Tinkler</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L., &amp; Hicks</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S. (2011). Measuring </w:t>
      </w:r>
      <w:r w:rsidR="00FA5036" w:rsidRPr="00A27971">
        <w:rPr>
          <w:rFonts w:ascii="Arial" w:hAnsi="Arial" w:cs="Arial"/>
          <w:color w:val="000000" w:themeColor="text1"/>
          <w:sz w:val="20"/>
          <w:szCs w:val="20"/>
        </w:rPr>
        <w:t xml:space="preserve">subjective well-being and its potential role in policy: Prespectives from the UK office for national statistics. </w:t>
      </w:r>
      <w:r w:rsidR="00FA5036" w:rsidRPr="00A27971">
        <w:rPr>
          <w:rFonts w:ascii="Arial" w:hAnsi="Arial" w:cs="Arial"/>
          <w:i/>
          <w:color w:val="000000" w:themeColor="text1"/>
          <w:sz w:val="20"/>
          <w:szCs w:val="20"/>
        </w:rPr>
        <w:t>Social Indicators Research.</w:t>
      </w:r>
      <w:r w:rsidR="00FA5036" w:rsidRPr="00A27971">
        <w:rPr>
          <w:rFonts w:ascii="Arial" w:hAnsi="Arial" w:cs="Arial"/>
          <w:color w:val="000000" w:themeColor="text1"/>
          <w:sz w:val="20"/>
          <w:szCs w:val="20"/>
        </w:rPr>
        <w:t>114(1): 73-86.</w:t>
      </w:r>
      <w:r w:rsidR="009E27BF" w:rsidRPr="00A27971">
        <w:rPr>
          <w:rFonts w:ascii="Arial" w:hAnsi="Arial" w:cs="Arial"/>
          <w:color w:val="000000" w:themeColor="text1"/>
          <w:sz w:val="20"/>
          <w:szCs w:val="20"/>
        </w:rPr>
        <w:t xml:space="preserve"> Doi: 10.1007/s11205-013-0384-x.</w:t>
      </w:r>
    </w:p>
    <w:p w14:paraId="28CC286A" w14:textId="1C4B61A6" w:rsidR="00671BEE" w:rsidRPr="00A27971" w:rsidRDefault="00671BEE" w:rsidP="003B1149">
      <w:pPr>
        <w:pStyle w:val="ListParagraph"/>
        <w:spacing w:before="120" w:after="120" w:line="240" w:lineRule="auto"/>
        <w:ind w:left="567" w:hanging="567"/>
        <w:contextualSpacing w:val="0"/>
        <w:jc w:val="both"/>
        <w:rPr>
          <w:rFonts w:ascii="Arial" w:hAnsi="Arial" w:cs="Arial"/>
          <w:color w:val="000000" w:themeColor="text1"/>
          <w:sz w:val="20"/>
          <w:szCs w:val="20"/>
        </w:rPr>
      </w:pPr>
      <w:r w:rsidRPr="00A27971">
        <w:rPr>
          <w:rFonts w:ascii="Arial" w:hAnsi="Arial" w:cs="Arial"/>
          <w:color w:val="000000" w:themeColor="text1"/>
          <w:sz w:val="20"/>
          <w:szCs w:val="20"/>
        </w:rPr>
        <w:t>Wawansyah</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H., Gumilar</w:t>
      </w:r>
      <w:r w:rsidR="00B27CB8"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I., Taufiqurahman</w:t>
      </w:r>
      <w:r w:rsidR="0090379A" w:rsidRPr="00A27971">
        <w:rPr>
          <w:rFonts w:ascii="Arial" w:hAnsi="Arial" w:cs="Arial"/>
          <w:color w:val="000000" w:themeColor="text1"/>
          <w:sz w:val="20"/>
          <w:szCs w:val="20"/>
          <w:lang w:val="en-US"/>
        </w:rPr>
        <w:t>,</w:t>
      </w:r>
      <w:r w:rsidRPr="00A27971">
        <w:rPr>
          <w:rFonts w:ascii="Arial" w:hAnsi="Arial" w:cs="Arial"/>
          <w:color w:val="000000" w:themeColor="text1"/>
          <w:sz w:val="20"/>
          <w:szCs w:val="20"/>
        </w:rPr>
        <w:t xml:space="preserve"> A. (2012)</w:t>
      </w:r>
      <w:r w:rsidR="004D7C9A" w:rsidRPr="00A27971">
        <w:rPr>
          <w:rFonts w:ascii="Arial" w:hAnsi="Arial" w:cs="Arial"/>
          <w:color w:val="000000" w:themeColor="text1"/>
          <w:sz w:val="20"/>
          <w:szCs w:val="20"/>
        </w:rPr>
        <w:t>.</w:t>
      </w:r>
      <w:r w:rsidRPr="00A27971">
        <w:rPr>
          <w:rFonts w:ascii="Arial" w:hAnsi="Arial" w:cs="Arial"/>
          <w:color w:val="000000" w:themeColor="text1"/>
          <w:sz w:val="20"/>
          <w:szCs w:val="20"/>
        </w:rPr>
        <w:t xml:space="preserve"> Kontribusi ekonomi produktif wanita nelayan terhadap pendapatan keluarga nelayan. </w:t>
      </w:r>
      <w:r w:rsidRPr="00A27971">
        <w:rPr>
          <w:rFonts w:ascii="Arial" w:hAnsi="Arial" w:cs="Arial"/>
          <w:i/>
          <w:color w:val="000000" w:themeColor="text1"/>
          <w:sz w:val="20"/>
          <w:szCs w:val="20"/>
        </w:rPr>
        <w:t xml:space="preserve">Jurnal Perikanan dan Kelautan. </w:t>
      </w:r>
      <w:r w:rsidRPr="00A27971">
        <w:rPr>
          <w:rFonts w:ascii="Arial" w:hAnsi="Arial" w:cs="Arial"/>
          <w:color w:val="000000" w:themeColor="text1"/>
          <w:sz w:val="20"/>
          <w:szCs w:val="20"/>
        </w:rPr>
        <w:t>3(3): 95-106. ISSN: 2088-3137.</w:t>
      </w:r>
    </w:p>
    <w:p w14:paraId="49597203" w14:textId="77777777" w:rsidR="00671BEE" w:rsidRPr="00A27971" w:rsidRDefault="00671BEE" w:rsidP="003B1149">
      <w:pPr>
        <w:pStyle w:val="ListParagraph"/>
        <w:spacing w:before="120" w:after="120" w:line="240" w:lineRule="auto"/>
        <w:ind w:left="567" w:hanging="567"/>
        <w:contextualSpacing w:val="0"/>
        <w:jc w:val="both"/>
        <w:rPr>
          <w:rFonts w:ascii="Arial" w:hAnsi="Arial" w:cs="Arial"/>
          <w:color w:val="000000" w:themeColor="text1"/>
          <w:sz w:val="20"/>
          <w:szCs w:val="20"/>
        </w:rPr>
      </w:pPr>
    </w:p>
    <w:p w14:paraId="5AB34D2A" w14:textId="0FE89514" w:rsidR="005F43AA" w:rsidRPr="00A27971" w:rsidRDefault="005F43AA" w:rsidP="003B1149">
      <w:pPr>
        <w:pStyle w:val="ListParagraph"/>
        <w:spacing w:before="120" w:after="120" w:line="240" w:lineRule="auto"/>
        <w:ind w:left="567" w:hanging="567"/>
        <w:contextualSpacing w:val="0"/>
        <w:jc w:val="both"/>
        <w:rPr>
          <w:rFonts w:ascii="Arial" w:hAnsi="Arial" w:cs="Arial"/>
          <w:color w:val="000000" w:themeColor="text1"/>
          <w:sz w:val="20"/>
          <w:szCs w:val="20"/>
        </w:rPr>
      </w:pPr>
    </w:p>
    <w:p w14:paraId="2BA42118" w14:textId="77777777" w:rsidR="005F43AA" w:rsidRPr="00A27971" w:rsidRDefault="005F43AA" w:rsidP="00334E88">
      <w:pPr>
        <w:pStyle w:val="ListParagraph"/>
        <w:spacing w:after="0" w:line="240" w:lineRule="auto"/>
        <w:ind w:left="567" w:hanging="567"/>
        <w:contextualSpacing w:val="0"/>
        <w:jc w:val="both"/>
        <w:rPr>
          <w:rFonts w:ascii="Arial" w:hAnsi="Arial" w:cs="Arial"/>
          <w:color w:val="000000" w:themeColor="text1"/>
          <w:sz w:val="20"/>
          <w:szCs w:val="20"/>
          <w:lang w:val="en-US"/>
        </w:rPr>
      </w:pPr>
    </w:p>
    <w:p w14:paraId="52967194" w14:textId="77777777" w:rsidR="0007404A" w:rsidRPr="00A27971" w:rsidRDefault="0007404A" w:rsidP="00334E88">
      <w:pPr>
        <w:ind w:left="366" w:hangingChars="183" w:hanging="366"/>
        <w:jc w:val="both"/>
        <w:rPr>
          <w:rFonts w:ascii="Arial" w:eastAsia="Times New Roman" w:hAnsi="Arial" w:cs="Arial"/>
          <w:color w:val="000000" w:themeColor="text1"/>
          <w:sz w:val="20"/>
          <w:szCs w:val="20"/>
          <w:lang w:val="en-US"/>
        </w:rPr>
      </w:pPr>
    </w:p>
    <w:p w14:paraId="70902F20" w14:textId="77777777" w:rsidR="0007404A" w:rsidRPr="00A27971" w:rsidRDefault="0007404A" w:rsidP="00334E88">
      <w:pPr>
        <w:ind w:left="567" w:hanging="567"/>
        <w:jc w:val="both"/>
        <w:rPr>
          <w:rFonts w:ascii="Arial" w:hAnsi="Arial" w:cs="Arial"/>
          <w:color w:val="000000" w:themeColor="text1"/>
          <w:sz w:val="20"/>
          <w:szCs w:val="20"/>
          <w:lang w:val="en-US"/>
        </w:rPr>
      </w:pPr>
    </w:p>
    <w:p w14:paraId="666CE232" w14:textId="77777777" w:rsidR="0007404A" w:rsidRPr="00A27971" w:rsidRDefault="0007404A" w:rsidP="00334E88">
      <w:pPr>
        <w:ind w:left="567" w:hanging="567"/>
        <w:jc w:val="both"/>
        <w:rPr>
          <w:rFonts w:ascii="Arial" w:hAnsi="Arial" w:cs="Arial"/>
          <w:color w:val="000000" w:themeColor="text1"/>
          <w:sz w:val="20"/>
          <w:szCs w:val="20"/>
          <w:lang w:val="en-US"/>
        </w:rPr>
      </w:pPr>
    </w:p>
    <w:p w14:paraId="7A2E96DD" w14:textId="77777777" w:rsidR="00E92F76" w:rsidRPr="00A27971" w:rsidRDefault="00E92F76" w:rsidP="00334E88">
      <w:pPr>
        <w:ind w:left="567" w:hanging="567"/>
        <w:jc w:val="both"/>
        <w:rPr>
          <w:rFonts w:ascii="Arial" w:hAnsi="Arial" w:cs="Arial"/>
          <w:color w:val="000000" w:themeColor="text1"/>
          <w:sz w:val="20"/>
          <w:szCs w:val="20"/>
          <w:lang w:val="en-US"/>
        </w:rPr>
      </w:pPr>
    </w:p>
    <w:p w14:paraId="685EA268" w14:textId="77777777" w:rsidR="00924683" w:rsidRPr="00A27971" w:rsidRDefault="00924683" w:rsidP="00334E88">
      <w:pPr>
        <w:ind w:firstLine="720"/>
        <w:jc w:val="both"/>
        <w:rPr>
          <w:rFonts w:ascii="Arial" w:hAnsi="Arial" w:cs="Arial"/>
          <w:color w:val="000000" w:themeColor="text1"/>
          <w:sz w:val="20"/>
          <w:szCs w:val="20"/>
        </w:rPr>
      </w:pPr>
    </w:p>
    <w:p w14:paraId="11894F05" w14:textId="77777777" w:rsidR="00924683" w:rsidRPr="00A27971" w:rsidRDefault="00924683" w:rsidP="00334E88">
      <w:pPr>
        <w:ind w:firstLine="720"/>
        <w:jc w:val="both"/>
        <w:rPr>
          <w:rFonts w:ascii="Arial" w:hAnsi="Arial" w:cs="Arial"/>
          <w:color w:val="000000" w:themeColor="text1"/>
          <w:sz w:val="20"/>
          <w:szCs w:val="20"/>
        </w:rPr>
      </w:pPr>
    </w:p>
    <w:p w14:paraId="5BA9211F" w14:textId="77777777" w:rsidR="00924683" w:rsidRPr="00A27971" w:rsidRDefault="00924683" w:rsidP="00334E88">
      <w:pPr>
        <w:ind w:firstLine="720"/>
        <w:jc w:val="both"/>
        <w:rPr>
          <w:rFonts w:ascii="Arial" w:hAnsi="Arial" w:cs="Arial"/>
          <w:color w:val="000000" w:themeColor="text1"/>
          <w:sz w:val="20"/>
          <w:szCs w:val="20"/>
        </w:rPr>
      </w:pPr>
    </w:p>
    <w:p w14:paraId="026885D8" w14:textId="77777777" w:rsidR="00924683" w:rsidRPr="00A27971" w:rsidRDefault="00924683" w:rsidP="00334E88">
      <w:pPr>
        <w:rPr>
          <w:rFonts w:ascii="Arial" w:hAnsi="Arial" w:cs="Arial"/>
          <w:color w:val="000000" w:themeColor="text1"/>
          <w:sz w:val="20"/>
          <w:szCs w:val="20"/>
        </w:rPr>
      </w:pPr>
    </w:p>
    <w:p w14:paraId="7EE3724D" w14:textId="77777777" w:rsidR="000141AE" w:rsidRPr="00A27971" w:rsidRDefault="000141AE" w:rsidP="00334E88">
      <w:pPr>
        <w:ind w:firstLine="720"/>
        <w:jc w:val="both"/>
        <w:rPr>
          <w:rFonts w:ascii="Arial" w:hAnsi="Arial" w:cs="Arial"/>
          <w:color w:val="000000" w:themeColor="text1"/>
          <w:sz w:val="20"/>
          <w:szCs w:val="20"/>
        </w:rPr>
      </w:pPr>
    </w:p>
    <w:sectPr w:rsidR="000141AE" w:rsidRPr="00A27971" w:rsidSect="00183996">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8F031" w14:textId="77777777" w:rsidR="00147797" w:rsidRDefault="00147797" w:rsidP="00313B17">
      <w:r>
        <w:separator/>
      </w:r>
    </w:p>
  </w:endnote>
  <w:endnote w:type="continuationSeparator" w:id="0">
    <w:p w14:paraId="230F5154" w14:textId="77777777" w:rsidR="00147797" w:rsidRDefault="00147797" w:rsidP="0031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B1E3B" w14:textId="77777777" w:rsidR="00147797" w:rsidRDefault="00147797" w:rsidP="00313B17">
      <w:r>
        <w:separator/>
      </w:r>
    </w:p>
  </w:footnote>
  <w:footnote w:type="continuationSeparator" w:id="0">
    <w:p w14:paraId="41751FC1" w14:textId="77777777" w:rsidR="00147797" w:rsidRDefault="00147797" w:rsidP="00313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A40F1" w14:textId="77777777" w:rsidR="000A3BCF" w:rsidRDefault="000A3BCF" w:rsidP="00F80834">
    <w:pPr>
      <w:pStyle w:val="Header"/>
    </w:pPr>
  </w:p>
  <w:p w14:paraId="06FA2DBA" w14:textId="77777777" w:rsidR="000A3BCF" w:rsidRDefault="000A3B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2078C" w14:textId="3EBE21E2" w:rsidR="000A3BCF" w:rsidRDefault="000A3BCF" w:rsidP="00F80834">
    <w:pPr>
      <w:pStyle w:val="Header"/>
    </w:pPr>
  </w:p>
  <w:p w14:paraId="38486DC9" w14:textId="77777777" w:rsidR="000A3BCF" w:rsidRDefault="000A3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07B5"/>
    <w:multiLevelType w:val="hybridMultilevel"/>
    <w:tmpl w:val="915E4364"/>
    <w:lvl w:ilvl="0" w:tplc="78EC59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B4561"/>
    <w:multiLevelType w:val="hybridMultilevel"/>
    <w:tmpl w:val="B8E6DF52"/>
    <w:lvl w:ilvl="0" w:tplc="514639BE">
      <w:numFmt w:val="bullet"/>
      <w:lvlText w:val="-"/>
      <w:lvlJc w:val="left"/>
      <w:pPr>
        <w:ind w:left="927" w:hanging="360"/>
      </w:pPr>
      <w:rPr>
        <w:rFonts w:ascii="Arial" w:eastAsiaTheme="minorHAnsi" w:hAnsi="Arial" w:cs="Arial"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2">
    <w:nsid w:val="44181BDB"/>
    <w:multiLevelType w:val="hybridMultilevel"/>
    <w:tmpl w:val="C554BEEA"/>
    <w:lvl w:ilvl="0" w:tplc="C7D275F6">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2A45E6"/>
    <w:multiLevelType w:val="hybridMultilevel"/>
    <w:tmpl w:val="A84E3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B7A86"/>
    <w:multiLevelType w:val="hybridMultilevel"/>
    <w:tmpl w:val="33442B4E"/>
    <w:lvl w:ilvl="0" w:tplc="615A35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C6763A"/>
    <w:multiLevelType w:val="hybridMultilevel"/>
    <w:tmpl w:val="8EA620A6"/>
    <w:lvl w:ilvl="0" w:tplc="F618AC7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8C"/>
    <w:rsid w:val="000119CB"/>
    <w:rsid w:val="000141AE"/>
    <w:rsid w:val="0002421F"/>
    <w:rsid w:val="00025F63"/>
    <w:rsid w:val="000266EB"/>
    <w:rsid w:val="00031D90"/>
    <w:rsid w:val="00037FBD"/>
    <w:rsid w:val="0004780E"/>
    <w:rsid w:val="0006338E"/>
    <w:rsid w:val="000643B9"/>
    <w:rsid w:val="00072157"/>
    <w:rsid w:val="0007404A"/>
    <w:rsid w:val="000778C5"/>
    <w:rsid w:val="0008053B"/>
    <w:rsid w:val="00080E94"/>
    <w:rsid w:val="00083F74"/>
    <w:rsid w:val="00092530"/>
    <w:rsid w:val="000A21CA"/>
    <w:rsid w:val="000A25B3"/>
    <w:rsid w:val="000A35E3"/>
    <w:rsid w:val="000A3BCF"/>
    <w:rsid w:val="000A40AE"/>
    <w:rsid w:val="000A4C71"/>
    <w:rsid w:val="000A783E"/>
    <w:rsid w:val="000B2203"/>
    <w:rsid w:val="000B2667"/>
    <w:rsid w:val="000B2B98"/>
    <w:rsid w:val="000B51CD"/>
    <w:rsid w:val="000D1274"/>
    <w:rsid w:val="000D2DC9"/>
    <w:rsid w:val="000D4C8D"/>
    <w:rsid w:val="000D7773"/>
    <w:rsid w:val="000D7A9E"/>
    <w:rsid w:val="000E3D9B"/>
    <w:rsid w:val="000E6957"/>
    <w:rsid w:val="000F1E6E"/>
    <w:rsid w:val="000F5A0B"/>
    <w:rsid w:val="00106C30"/>
    <w:rsid w:val="0011192A"/>
    <w:rsid w:val="00113D30"/>
    <w:rsid w:val="0011426A"/>
    <w:rsid w:val="00115BE3"/>
    <w:rsid w:val="00120BE4"/>
    <w:rsid w:val="00123663"/>
    <w:rsid w:val="001325EF"/>
    <w:rsid w:val="00144BE1"/>
    <w:rsid w:val="001453E6"/>
    <w:rsid w:val="00145D7D"/>
    <w:rsid w:val="001476A1"/>
    <w:rsid w:val="00147797"/>
    <w:rsid w:val="00150FE2"/>
    <w:rsid w:val="001512A2"/>
    <w:rsid w:val="00163E95"/>
    <w:rsid w:val="0016685C"/>
    <w:rsid w:val="001728F1"/>
    <w:rsid w:val="0017298A"/>
    <w:rsid w:val="00180C2B"/>
    <w:rsid w:val="00183996"/>
    <w:rsid w:val="0018422B"/>
    <w:rsid w:val="001907AC"/>
    <w:rsid w:val="00194CF9"/>
    <w:rsid w:val="00195317"/>
    <w:rsid w:val="001A080B"/>
    <w:rsid w:val="001A5727"/>
    <w:rsid w:val="001B43A4"/>
    <w:rsid w:val="001B75CE"/>
    <w:rsid w:val="001C303A"/>
    <w:rsid w:val="001C47BE"/>
    <w:rsid w:val="001C5894"/>
    <w:rsid w:val="001D029F"/>
    <w:rsid w:val="001D0B3F"/>
    <w:rsid w:val="001D2AA6"/>
    <w:rsid w:val="001D2F60"/>
    <w:rsid w:val="001E11C4"/>
    <w:rsid w:val="002054D5"/>
    <w:rsid w:val="002071DD"/>
    <w:rsid w:val="0021270D"/>
    <w:rsid w:val="00213137"/>
    <w:rsid w:val="00232C06"/>
    <w:rsid w:val="002435D3"/>
    <w:rsid w:val="002469BA"/>
    <w:rsid w:val="002469D4"/>
    <w:rsid w:val="00247662"/>
    <w:rsid w:val="00255061"/>
    <w:rsid w:val="002564C9"/>
    <w:rsid w:val="00260C3C"/>
    <w:rsid w:val="00262C38"/>
    <w:rsid w:val="00263124"/>
    <w:rsid w:val="0026373A"/>
    <w:rsid w:val="002739E2"/>
    <w:rsid w:val="00275C95"/>
    <w:rsid w:val="002765F3"/>
    <w:rsid w:val="002802CF"/>
    <w:rsid w:val="0028129E"/>
    <w:rsid w:val="0029488E"/>
    <w:rsid w:val="0029675B"/>
    <w:rsid w:val="00296F06"/>
    <w:rsid w:val="002A33B8"/>
    <w:rsid w:val="002B48A1"/>
    <w:rsid w:val="002C4774"/>
    <w:rsid w:val="002C7C67"/>
    <w:rsid w:val="002D5B57"/>
    <w:rsid w:val="002E187B"/>
    <w:rsid w:val="002E4FE7"/>
    <w:rsid w:val="002E6223"/>
    <w:rsid w:val="002F0F0D"/>
    <w:rsid w:val="002F20A4"/>
    <w:rsid w:val="002F2582"/>
    <w:rsid w:val="00302AA9"/>
    <w:rsid w:val="003037B0"/>
    <w:rsid w:val="003049A8"/>
    <w:rsid w:val="00306BB7"/>
    <w:rsid w:val="00313B17"/>
    <w:rsid w:val="00314E79"/>
    <w:rsid w:val="00316FB3"/>
    <w:rsid w:val="00317E95"/>
    <w:rsid w:val="003200AF"/>
    <w:rsid w:val="00334E88"/>
    <w:rsid w:val="003427F4"/>
    <w:rsid w:val="00347A34"/>
    <w:rsid w:val="00352CEF"/>
    <w:rsid w:val="00357731"/>
    <w:rsid w:val="00364282"/>
    <w:rsid w:val="00365386"/>
    <w:rsid w:val="003664D3"/>
    <w:rsid w:val="00370C76"/>
    <w:rsid w:val="0037506A"/>
    <w:rsid w:val="00376913"/>
    <w:rsid w:val="00385D65"/>
    <w:rsid w:val="00390202"/>
    <w:rsid w:val="00390456"/>
    <w:rsid w:val="00393D16"/>
    <w:rsid w:val="003B1149"/>
    <w:rsid w:val="003B2372"/>
    <w:rsid w:val="003C2FB5"/>
    <w:rsid w:val="003D17EC"/>
    <w:rsid w:val="003D58C0"/>
    <w:rsid w:val="003D7A29"/>
    <w:rsid w:val="003E10A4"/>
    <w:rsid w:val="003E34E0"/>
    <w:rsid w:val="003E35A8"/>
    <w:rsid w:val="003E3D87"/>
    <w:rsid w:val="003F5B98"/>
    <w:rsid w:val="00401F05"/>
    <w:rsid w:val="004057C7"/>
    <w:rsid w:val="004103F9"/>
    <w:rsid w:val="004156A3"/>
    <w:rsid w:val="00424C33"/>
    <w:rsid w:val="00430975"/>
    <w:rsid w:val="004322CE"/>
    <w:rsid w:val="00446928"/>
    <w:rsid w:val="00454965"/>
    <w:rsid w:val="00455702"/>
    <w:rsid w:val="00455903"/>
    <w:rsid w:val="00455DAE"/>
    <w:rsid w:val="00464B73"/>
    <w:rsid w:val="00472383"/>
    <w:rsid w:val="004737B9"/>
    <w:rsid w:val="00475C7B"/>
    <w:rsid w:val="004769A3"/>
    <w:rsid w:val="004824D0"/>
    <w:rsid w:val="00482B6C"/>
    <w:rsid w:val="004864D2"/>
    <w:rsid w:val="00492676"/>
    <w:rsid w:val="004A28A7"/>
    <w:rsid w:val="004A6808"/>
    <w:rsid w:val="004B5878"/>
    <w:rsid w:val="004C1FCD"/>
    <w:rsid w:val="004C4383"/>
    <w:rsid w:val="004C6D6A"/>
    <w:rsid w:val="004C7B58"/>
    <w:rsid w:val="004D2AC1"/>
    <w:rsid w:val="004D394F"/>
    <w:rsid w:val="004D5237"/>
    <w:rsid w:val="004D7C9A"/>
    <w:rsid w:val="004E3B63"/>
    <w:rsid w:val="004F2574"/>
    <w:rsid w:val="004F2CE3"/>
    <w:rsid w:val="005047FD"/>
    <w:rsid w:val="005072D3"/>
    <w:rsid w:val="00522B7C"/>
    <w:rsid w:val="0052680F"/>
    <w:rsid w:val="005366CF"/>
    <w:rsid w:val="0053681D"/>
    <w:rsid w:val="00543F7D"/>
    <w:rsid w:val="00544CB3"/>
    <w:rsid w:val="005458A9"/>
    <w:rsid w:val="0055292F"/>
    <w:rsid w:val="00561FC0"/>
    <w:rsid w:val="00563D4C"/>
    <w:rsid w:val="00565A61"/>
    <w:rsid w:val="00571B00"/>
    <w:rsid w:val="00573699"/>
    <w:rsid w:val="00573A45"/>
    <w:rsid w:val="0057522E"/>
    <w:rsid w:val="00580208"/>
    <w:rsid w:val="005911D0"/>
    <w:rsid w:val="0059381F"/>
    <w:rsid w:val="005A4D89"/>
    <w:rsid w:val="005B1E39"/>
    <w:rsid w:val="005B20E9"/>
    <w:rsid w:val="005B270A"/>
    <w:rsid w:val="005B4FFC"/>
    <w:rsid w:val="005C14E2"/>
    <w:rsid w:val="005C417B"/>
    <w:rsid w:val="005C61FB"/>
    <w:rsid w:val="005C6E2A"/>
    <w:rsid w:val="005D35F2"/>
    <w:rsid w:val="005D513E"/>
    <w:rsid w:val="005D7623"/>
    <w:rsid w:val="005E23B9"/>
    <w:rsid w:val="005F03DB"/>
    <w:rsid w:val="005F176A"/>
    <w:rsid w:val="005F43AA"/>
    <w:rsid w:val="005F5EB2"/>
    <w:rsid w:val="005F66BA"/>
    <w:rsid w:val="00601AD6"/>
    <w:rsid w:val="006058A8"/>
    <w:rsid w:val="0061121B"/>
    <w:rsid w:val="006235E1"/>
    <w:rsid w:val="00623796"/>
    <w:rsid w:val="006312AC"/>
    <w:rsid w:val="006337FA"/>
    <w:rsid w:val="00635F1B"/>
    <w:rsid w:val="00635FE5"/>
    <w:rsid w:val="00637E4B"/>
    <w:rsid w:val="00644A61"/>
    <w:rsid w:val="0065082A"/>
    <w:rsid w:val="00654741"/>
    <w:rsid w:val="00655E0C"/>
    <w:rsid w:val="0066004F"/>
    <w:rsid w:val="0066144C"/>
    <w:rsid w:val="00665A73"/>
    <w:rsid w:val="00667EB3"/>
    <w:rsid w:val="00671BEE"/>
    <w:rsid w:val="006815E9"/>
    <w:rsid w:val="0068497E"/>
    <w:rsid w:val="006851FA"/>
    <w:rsid w:val="00685E53"/>
    <w:rsid w:val="006914C0"/>
    <w:rsid w:val="00694638"/>
    <w:rsid w:val="00697548"/>
    <w:rsid w:val="006A20FD"/>
    <w:rsid w:val="006A4014"/>
    <w:rsid w:val="006A638B"/>
    <w:rsid w:val="006A66B3"/>
    <w:rsid w:val="006B19E1"/>
    <w:rsid w:val="006B1F31"/>
    <w:rsid w:val="006B3223"/>
    <w:rsid w:val="006B4B3E"/>
    <w:rsid w:val="006B517D"/>
    <w:rsid w:val="006B5F47"/>
    <w:rsid w:val="006C07A2"/>
    <w:rsid w:val="006D01F0"/>
    <w:rsid w:val="006D0545"/>
    <w:rsid w:val="006D2043"/>
    <w:rsid w:val="006D6793"/>
    <w:rsid w:val="006E0FA7"/>
    <w:rsid w:val="006E1C53"/>
    <w:rsid w:val="006E28B1"/>
    <w:rsid w:val="006F337D"/>
    <w:rsid w:val="006F7A84"/>
    <w:rsid w:val="00700628"/>
    <w:rsid w:val="007029E3"/>
    <w:rsid w:val="00707D30"/>
    <w:rsid w:val="0071221E"/>
    <w:rsid w:val="007129D3"/>
    <w:rsid w:val="00726D2C"/>
    <w:rsid w:val="00737F3C"/>
    <w:rsid w:val="00740EB0"/>
    <w:rsid w:val="007415A7"/>
    <w:rsid w:val="00741B7B"/>
    <w:rsid w:val="0074719C"/>
    <w:rsid w:val="007533A6"/>
    <w:rsid w:val="007621B2"/>
    <w:rsid w:val="00763E60"/>
    <w:rsid w:val="007644C3"/>
    <w:rsid w:val="00764555"/>
    <w:rsid w:val="00764EC2"/>
    <w:rsid w:val="00765645"/>
    <w:rsid w:val="00767188"/>
    <w:rsid w:val="00771D46"/>
    <w:rsid w:val="00782A6B"/>
    <w:rsid w:val="007A04FD"/>
    <w:rsid w:val="007A0DC7"/>
    <w:rsid w:val="007A2FE3"/>
    <w:rsid w:val="007B3236"/>
    <w:rsid w:val="007B5C16"/>
    <w:rsid w:val="007C04CC"/>
    <w:rsid w:val="007C1DF6"/>
    <w:rsid w:val="007C51F0"/>
    <w:rsid w:val="007C78B1"/>
    <w:rsid w:val="007D0629"/>
    <w:rsid w:val="007D3C89"/>
    <w:rsid w:val="007E02D2"/>
    <w:rsid w:val="007E0BF6"/>
    <w:rsid w:val="007E45E0"/>
    <w:rsid w:val="007F5BBE"/>
    <w:rsid w:val="007F6B34"/>
    <w:rsid w:val="007F72F9"/>
    <w:rsid w:val="007F7A72"/>
    <w:rsid w:val="00804F9C"/>
    <w:rsid w:val="0081476F"/>
    <w:rsid w:val="0081540F"/>
    <w:rsid w:val="00816F00"/>
    <w:rsid w:val="0082145D"/>
    <w:rsid w:val="008215B1"/>
    <w:rsid w:val="008253D8"/>
    <w:rsid w:val="00836078"/>
    <w:rsid w:val="0083621A"/>
    <w:rsid w:val="00842EF6"/>
    <w:rsid w:val="00851629"/>
    <w:rsid w:val="00855604"/>
    <w:rsid w:val="008658EC"/>
    <w:rsid w:val="00885F61"/>
    <w:rsid w:val="00886B5A"/>
    <w:rsid w:val="00890508"/>
    <w:rsid w:val="00891F3E"/>
    <w:rsid w:val="008A26D1"/>
    <w:rsid w:val="008A482D"/>
    <w:rsid w:val="008B20C6"/>
    <w:rsid w:val="008C3A6D"/>
    <w:rsid w:val="008D0449"/>
    <w:rsid w:val="008D08A0"/>
    <w:rsid w:val="008D579B"/>
    <w:rsid w:val="008E1A3F"/>
    <w:rsid w:val="008E6791"/>
    <w:rsid w:val="008F066D"/>
    <w:rsid w:val="008F444F"/>
    <w:rsid w:val="00901510"/>
    <w:rsid w:val="0090379A"/>
    <w:rsid w:val="00912B30"/>
    <w:rsid w:val="009157CA"/>
    <w:rsid w:val="0092297A"/>
    <w:rsid w:val="00923DF0"/>
    <w:rsid w:val="00924683"/>
    <w:rsid w:val="009263F3"/>
    <w:rsid w:val="00926574"/>
    <w:rsid w:val="00934858"/>
    <w:rsid w:val="00935E4F"/>
    <w:rsid w:val="00945F28"/>
    <w:rsid w:val="009505CB"/>
    <w:rsid w:val="00950EB2"/>
    <w:rsid w:val="0095137E"/>
    <w:rsid w:val="00952F70"/>
    <w:rsid w:val="0096118B"/>
    <w:rsid w:val="00964CBC"/>
    <w:rsid w:val="00965F0D"/>
    <w:rsid w:val="0097281D"/>
    <w:rsid w:val="009735B1"/>
    <w:rsid w:val="00974BFE"/>
    <w:rsid w:val="009756EB"/>
    <w:rsid w:val="00976CCB"/>
    <w:rsid w:val="00980906"/>
    <w:rsid w:val="009910C8"/>
    <w:rsid w:val="009973A6"/>
    <w:rsid w:val="009A0552"/>
    <w:rsid w:val="009C0541"/>
    <w:rsid w:val="009D128E"/>
    <w:rsid w:val="009D5C42"/>
    <w:rsid w:val="009E1389"/>
    <w:rsid w:val="009E27BF"/>
    <w:rsid w:val="009E4552"/>
    <w:rsid w:val="009E5BCE"/>
    <w:rsid w:val="009F08E1"/>
    <w:rsid w:val="009F3F53"/>
    <w:rsid w:val="00A01EFC"/>
    <w:rsid w:val="00A05D15"/>
    <w:rsid w:val="00A074E4"/>
    <w:rsid w:val="00A13BDE"/>
    <w:rsid w:val="00A27971"/>
    <w:rsid w:val="00A303F5"/>
    <w:rsid w:val="00A30CD0"/>
    <w:rsid w:val="00A31849"/>
    <w:rsid w:val="00A351EE"/>
    <w:rsid w:val="00A356D3"/>
    <w:rsid w:val="00A41F42"/>
    <w:rsid w:val="00A435E0"/>
    <w:rsid w:val="00A46F0F"/>
    <w:rsid w:val="00A47AE6"/>
    <w:rsid w:val="00A5186D"/>
    <w:rsid w:val="00A54190"/>
    <w:rsid w:val="00A63BEF"/>
    <w:rsid w:val="00A64AAB"/>
    <w:rsid w:val="00A64E6F"/>
    <w:rsid w:val="00A73261"/>
    <w:rsid w:val="00A73AED"/>
    <w:rsid w:val="00A76980"/>
    <w:rsid w:val="00A83A24"/>
    <w:rsid w:val="00AA027B"/>
    <w:rsid w:val="00AA23A2"/>
    <w:rsid w:val="00AA6BF4"/>
    <w:rsid w:val="00AA7691"/>
    <w:rsid w:val="00AA79D9"/>
    <w:rsid w:val="00AB1C35"/>
    <w:rsid w:val="00AB2F70"/>
    <w:rsid w:val="00AB41C0"/>
    <w:rsid w:val="00AB4BBD"/>
    <w:rsid w:val="00AB4E74"/>
    <w:rsid w:val="00AB6580"/>
    <w:rsid w:val="00AB6B30"/>
    <w:rsid w:val="00AB7F3B"/>
    <w:rsid w:val="00AC08F2"/>
    <w:rsid w:val="00AC2F8C"/>
    <w:rsid w:val="00AC51C3"/>
    <w:rsid w:val="00AD2D9D"/>
    <w:rsid w:val="00AD5B25"/>
    <w:rsid w:val="00AD6AC9"/>
    <w:rsid w:val="00AD7B2D"/>
    <w:rsid w:val="00AE2F07"/>
    <w:rsid w:val="00AE4340"/>
    <w:rsid w:val="00AE5761"/>
    <w:rsid w:val="00AF29F9"/>
    <w:rsid w:val="00AF2C0F"/>
    <w:rsid w:val="00AF39AF"/>
    <w:rsid w:val="00B11EF7"/>
    <w:rsid w:val="00B13F24"/>
    <w:rsid w:val="00B20404"/>
    <w:rsid w:val="00B27CB8"/>
    <w:rsid w:val="00B30510"/>
    <w:rsid w:val="00B30B19"/>
    <w:rsid w:val="00B42A11"/>
    <w:rsid w:val="00B4351D"/>
    <w:rsid w:val="00B45020"/>
    <w:rsid w:val="00B54891"/>
    <w:rsid w:val="00B622F7"/>
    <w:rsid w:val="00B62A37"/>
    <w:rsid w:val="00B63AEF"/>
    <w:rsid w:val="00B657E4"/>
    <w:rsid w:val="00B705A2"/>
    <w:rsid w:val="00B72273"/>
    <w:rsid w:val="00B725EB"/>
    <w:rsid w:val="00B756A1"/>
    <w:rsid w:val="00B77A77"/>
    <w:rsid w:val="00B77D7F"/>
    <w:rsid w:val="00B803C3"/>
    <w:rsid w:val="00B86979"/>
    <w:rsid w:val="00B95351"/>
    <w:rsid w:val="00B95F49"/>
    <w:rsid w:val="00BA02F3"/>
    <w:rsid w:val="00BB0E01"/>
    <w:rsid w:val="00BB55DC"/>
    <w:rsid w:val="00BC0109"/>
    <w:rsid w:val="00BC027D"/>
    <w:rsid w:val="00BC44C3"/>
    <w:rsid w:val="00BC60E7"/>
    <w:rsid w:val="00BC69D3"/>
    <w:rsid w:val="00BD47D8"/>
    <w:rsid w:val="00BD5019"/>
    <w:rsid w:val="00BD591E"/>
    <w:rsid w:val="00BD5E79"/>
    <w:rsid w:val="00BE23D1"/>
    <w:rsid w:val="00BE4E52"/>
    <w:rsid w:val="00BF116F"/>
    <w:rsid w:val="00C06679"/>
    <w:rsid w:val="00C108D9"/>
    <w:rsid w:val="00C11F26"/>
    <w:rsid w:val="00C168E2"/>
    <w:rsid w:val="00C205E3"/>
    <w:rsid w:val="00C23634"/>
    <w:rsid w:val="00C23D22"/>
    <w:rsid w:val="00C25E17"/>
    <w:rsid w:val="00C26A1E"/>
    <w:rsid w:val="00C3045C"/>
    <w:rsid w:val="00C40887"/>
    <w:rsid w:val="00C526E0"/>
    <w:rsid w:val="00C65EDA"/>
    <w:rsid w:val="00C67026"/>
    <w:rsid w:val="00C74E30"/>
    <w:rsid w:val="00C76E27"/>
    <w:rsid w:val="00C8309A"/>
    <w:rsid w:val="00C86194"/>
    <w:rsid w:val="00C90A97"/>
    <w:rsid w:val="00C964EA"/>
    <w:rsid w:val="00CA036A"/>
    <w:rsid w:val="00CA7D66"/>
    <w:rsid w:val="00CB58AC"/>
    <w:rsid w:val="00CB633B"/>
    <w:rsid w:val="00CB686F"/>
    <w:rsid w:val="00CC0F40"/>
    <w:rsid w:val="00CC6332"/>
    <w:rsid w:val="00CC68AB"/>
    <w:rsid w:val="00CE12FB"/>
    <w:rsid w:val="00CE493F"/>
    <w:rsid w:val="00CE5125"/>
    <w:rsid w:val="00CF1040"/>
    <w:rsid w:val="00CF509F"/>
    <w:rsid w:val="00CF7372"/>
    <w:rsid w:val="00D0043C"/>
    <w:rsid w:val="00D008D3"/>
    <w:rsid w:val="00D0437C"/>
    <w:rsid w:val="00D05D12"/>
    <w:rsid w:val="00D063EE"/>
    <w:rsid w:val="00D11ACD"/>
    <w:rsid w:val="00D16331"/>
    <w:rsid w:val="00D20023"/>
    <w:rsid w:val="00D2285E"/>
    <w:rsid w:val="00D27B07"/>
    <w:rsid w:val="00D37BF9"/>
    <w:rsid w:val="00D41DA4"/>
    <w:rsid w:val="00D46BB4"/>
    <w:rsid w:val="00D4717B"/>
    <w:rsid w:val="00D53CDD"/>
    <w:rsid w:val="00D540F5"/>
    <w:rsid w:val="00D570B7"/>
    <w:rsid w:val="00D62606"/>
    <w:rsid w:val="00D64C61"/>
    <w:rsid w:val="00D74C0D"/>
    <w:rsid w:val="00D76B63"/>
    <w:rsid w:val="00D80256"/>
    <w:rsid w:val="00D81775"/>
    <w:rsid w:val="00D90E4D"/>
    <w:rsid w:val="00D96F24"/>
    <w:rsid w:val="00DA0E9C"/>
    <w:rsid w:val="00DA17EB"/>
    <w:rsid w:val="00DB1234"/>
    <w:rsid w:val="00DB2441"/>
    <w:rsid w:val="00DB457C"/>
    <w:rsid w:val="00DB57B1"/>
    <w:rsid w:val="00DB681F"/>
    <w:rsid w:val="00DC0E4A"/>
    <w:rsid w:val="00DC417C"/>
    <w:rsid w:val="00DD1C0D"/>
    <w:rsid w:val="00DD2C8D"/>
    <w:rsid w:val="00DD304D"/>
    <w:rsid w:val="00DD311D"/>
    <w:rsid w:val="00DD6535"/>
    <w:rsid w:val="00DD78AF"/>
    <w:rsid w:val="00DE0A16"/>
    <w:rsid w:val="00DE7F73"/>
    <w:rsid w:val="00DF0BB6"/>
    <w:rsid w:val="00DF1572"/>
    <w:rsid w:val="00E001C3"/>
    <w:rsid w:val="00E14EA3"/>
    <w:rsid w:val="00E207C6"/>
    <w:rsid w:val="00E22461"/>
    <w:rsid w:val="00E27998"/>
    <w:rsid w:val="00E27BA8"/>
    <w:rsid w:val="00E303A1"/>
    <w:rsid w:val="00E30D0B"/>
    <w:rsid w:val="00E35439"/>
    <w:rsid w:val="00E362ED"/>
    <w:rsid w:val="00E37300"/>
    <w:rsid w:val="00E37C8E"/>
    <w:rsid w:val="00E40757"/>
    <w:rsid w:val="00E44E1C"/>
    <w:rsid w:val="00E46BA2"/>
    <w:rsid w:val="00E56B1D"/>
    <w:rsid w:val="00E648E9"/>
    <w:rsid w:val="00E74C55"/>
    <w:rsid w:val="00E85D8C"/>
    <w:rsid w:val="00E8629E"/>
    <w:rsid w:val="00E91CF3"/>
    <w:rsid w:val="00E92F76"/>
    <w:rsid w:val="00E9324F"/>
    <w:rsid w:val="00E951C4"/>
    <w:rsid w:val="00E9634F"/>
    <w:rsid w:val="00EA1593"/>
    <w:rsid w:val="00EA7589"/>
    <w:rsid w:val="00EB2CDC"/>
    <w:rsid w:val="00EB35DF"/>
    <w:rsid w:val="00EB6091"/>
    <w:rsid w:val="00EC0BBB"/>
    <w:rsid w:val="00EC4E33"/>
    <w:rsid w:val="00EC70B3"/>
    <w:rsid w:val="00ED3001"/>
    <w:rsid w:val="00ED7051"/>
    <w:rsid w:val="00EE1E01"/>
    <w:rsid w:val="00EE5181"/>
    <w:rsid w:val="00EF190B"/>
    <w:rsid w:val="00EF25A7"/>
    <w:rsid w:val="00EF2654"/>
    <w:rsid w:val="00EF5275"/>
    <w:rsid w:val="00EF65CB"/>
    <w:rsid w:val="00EF79C7"/>
    <w:rsid w:val="00F009F6"/>
    <w:rsid w:val="00F037F7"/>
    <w:rsid w:val="00F113BF"/>
    <w:rsid w:val="00F11769"/>
    <w:rsid w:val="00F2041F"/>
    <w:rsid w:val="00F35E5A"/>
    <w:rsid w:val="00F37A60"/>
    <w:rsid w:val="00F42590"/>
    <w:rsid w:val="00F4304A"/>
    <w:rsid w:val="00F4559D"/>
    <w:rsid w:val="00F46D3E"/>
    <w:rsid w:val="00F475E0"/>
    <w:rsid w:val="00F47CEF"/>
    <w:rsid w:val="00F52FD3"/>
    <w:rsid w:val="00F53E3B"/>
    <w:rsid w:val="00F548E0"/>
    <w:rsid w:val="00F55CF8"/>
    <w:rsid w:val="00F55F05"/>
    <w:rsid w:val="00F60927"/>
    <w:rsid w:val="00F80834"/>
    <w:rsid w:val="00F816BE"/>
    <w:rsid w:val="00F83240"/>
    <w:rsid w:val="00F87757"/>
    <w:rsid w:val="00F91B1A"/>
    <w:rsid w:val="00F94D56"/>
    <w:rsid w:val="00F95D15"/>
    <w:rsid w:val="00F9644B"/>
    <w:rsid w:val="00FA1C21"/>
    <w:rsid w:val="00FA1C2B"/>
    <w:rsid w:val="00FA1DBD"/>
    <w:rsid w:val="00FA3819"/>
    <w:rsid w:val="00FA413C"/>
    <w:rsid w:val="00FA5036"/>
    <w:rsid w:val="00FA5BB1"/>
    <w:rsid w:val="00FC448A"/>
    <w:rsid w:val="00FC4CDB"/>
    <w:rsid w:val="00FC6C74"/>
    <w:rsid w:val="00FD29AB"/>
    <w:rsid w:val="00FD2DC2"/>
    <w:rsid w:val="00FD617F"/>
    <w:rsid w:val="00FD626A"/>
    <w:rsid w:val="00FD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F8C"/>
    <w:pPr>
      <w:spacing w:after="0" w:line="240" w:lineRule="auto"/>
    </w:pPr>
    <w:rPr>
      <w:rFonts w:ascii="Times New Roman" w:eastAsiaTheme="minorEastAsia" w:hAnsi="Times New Roman"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F76"/>
    <w:rPr>
      <w:color w:val="0000FF" w:themeColor="hyperlink"/>
      <w:u w:val="single"/>
    </w:rPr>
  </w:style>
  <w:style w:type="table" w:styleId="TableGrid">
    <w:name w:val="Table Grid"/>
    <w:basedOn w:val="TableNormal"/>
    <w:uiPriority w:val="39"/>
    <w:rsid w:val="0070062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74C55"/>
    <w:pPr>
      <w:spacing w:after="160" w:line="259" w:lineRule="auto"/>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313B17"/>
    <w:pPr>
      <w:tabs>
        <w:tab w:val="center" w:pos="4513"/>
        <w:tab w:val="right" w:pos="9026"/>
      </w:tabs>
    </w:pPr>
  </w:style>
  <w:style w:type="character" w:customStyle="1" w:styleId="HeaderChar">
    <w:name w:val="Header Char"/>
    <w:basedOn w:val="DefaultParagraphFont"/>
    <w:link w:val="Header"/>
    <w:uiPriority w:val="99"/>
    <w:rsid w:val="00313B17"/>
    <w:rPr>
      <w:rFonts w:ascii="Times New Roman" w:eastAsiaTheme="minorEastAsia" w:hAnsi="Times New Roman" w:cs="Times New Roman"/>
      <w:lang w:eastAsia="id-ID"/>
    </w:rPr>
  </w:style>
  <w:style w:type="paragraph" w:styleId="Footer">
    <w:name w:val="footer"/>
    <w:basedOn w:val="Normal"/>
    <w:link w:val="FooterChar"/>
    <w:uiPriority w:val="99"/>
    <w:unhideWhenUsed/>
    <w:rsid w:val="00313B17"/>
    <w:pPr>
      <w:tabs>
        <w:tab w:val="center" w:pos="4513"/>
        <w:tab w:val="right" w:pos="9026"/>
      </w:tabs>
    </w:pPr>
  </w:style>
  <w:style w:type="character" w:customStyle="1" w:styleId="FooterChar">
    <w:name w:val="Footer Char"/>
    <w:basedOn w:val="DefaultParagraphFont"/>
    <w:link w:val="Footer"/>
    <w:uiPriority w:val="99"/>
    <w:rsid w:val="00313B17"/>
    <w:rPr>
      <w:rFonts w:ascii="Times New Roman" w:eastAsiaTheme="minorEastAsia" w:hAnsi="Times New Roman" w:cs="Times New Roman"/>
      <w:lang w:eastAsia="id-ID"/>
    </w:rPr>
  </w:style>
  <w:style w:type="paragraph" w:styleId="BodyText">
    <w:name w:val="Body Text"/>
    <w:basedOn w:val="Normal"/>
    <w:link w:val="BodyTextChar"/>
    <w:uiPriority w:val="1"/>
    <w:qFormat/>
    <w:rsid w:val="00ED7051"/>
    <w:pPr>
      <w:widowControl w:val="0"/>
    </w:pPr>
    <w:rPr>
      <w:rFonts w:ascii="Calibri" w:eastAsia="Calibri" w:hAnsi="Calibri" w:cs="Calibri"/>
      <w:sz w:val="21"/>
      <w:szCs w:val="21"/>
      <w:lang w:val="en-US" w:eastAsia="en-US"/>
    </w:rPr>
  </w:style>
  <w:style w:type="character" w:customStyle="1" w:styleId="BodyTextChar">
    <w:name w:val="Body Text Char"/>
    <w:basedOn w:val="DefaultParagraphFont"/>
    <w:link w:val="BodyText"/>
    <w:uiPriority w:val="1"/>
    <w:rsid w:val="00ED7051"/>
    <w:rPr>
      <w:rFonts w:ascii="Calibri" w:eastAsia="Calibri" w:hAnsi="Calibri" w:cs="Calibri"/>
      <w:sz w:val="21"/>
      <w:szCs w:val="21"/>
      <w:lang w:val="en-US"/>
    </w:rPr>
  </w:style>
  <w:style w:type="character" w:styleId="CommentReference">
    <w:name w:val="annotation reference"/>
    <w:basedOn w:val="DefaultParagraphFont"/>
    <w:uiPriority w:val="99"/>
    <w:semiHidden/>
    <w:unhideWhenUsed/>
    <w:rsid w:val="00AA7691"/>
    <w:rPr>
      <w:sz w:val="16"/>
      <w:szCs w:val="16"/>
    </w:rPr>
  </w:style>
  <w:style w:type="paragraph" w:styleId="CommentText">
    <w:name w:val="annotation text"/>
    <w:basedOn w:val="Normal"/>
    <w:link w:val="CommentTextChar"/>
    <w:uiPriority w:val="99"/>
    <w:unhideWhenUsed/>
    <w:rsid w:val="00AA7691"/>
    <w:rPr>
      <w:sz w:val="20"/>
      <w:szCs w:val="20"/>
    </w:rPr>
  </w:style>
  <w:style w:type="character" w:customStyle="1" w:styleId="CommentTextChar">
    <w:name w:val="Comment Text Char"/>
    <w:basedOn w:val="DefaultParagraphFont"/>
    <w:link w:val="CommentText"/>
    <w:uiPriority w:val="99"/>
    <w:rsid w:val="00AA7691"/>
    <w:rPr>
      <w:rFonts w:ascii="Times New Roman" w:eastAsiaTheme="minorEastAsia" w:hAnsi="Times New Roman" w:cs="Times New Roman"/>
      <w:sz w:val="20"/>
      <w:szCs w:val="20"/>
      <w:lang w:eastAsia="id-ID"/>
    </w:rPr>
  </w:style>
  <w:style w:type="paragraph" w:styleId="CommentSubject">
    <w:name w:val="annotation subject"/>
    <w:basedOn w:val="CommentText"/>
    <w:next w:val="CommentText"/>
    <w:link w:val="CommentSubjectChar"/>
    <w:uiPriority w:val="99"/>
    <w:semiHidden/>
    <w:unhideWhenUsed/>
    <w:rsid w:val="00AA7691"/>
    <w:rPr>
      <w:b/>
      <w:bCs/>
    </w:rPr>
  </w:style>
  <w:style w:type="character" w:customStyle="1" w:styleId="CommentSubjectChar">
    <w:name w:val="Comment Subject Char"/>
    <w:basedOn w:val="CommentTextChar"/>
    <w:link w:val="CommentSubject"/>
    <w:uiPriority w:val="99"/>
    <w:semiHidden/>
    <w:rsid w:val="00AA7691"/>
    <w:rPr>
      <w:rFonts w:ascii="Times New Roman" w:eastAsiaTheme="minorEastAsia" w:hAnsi="Times New Roman" w:cs="Times New Roman"/>
      <w:b/>
      <w:bCs/>
      <w:sz w:val="20"/>
      <w:szCs w:val="20"/>
      <w:lang w:eastAsia="id-ID"/>
    </w:rPr>
  </w:style>
  <w:style w:type="paragraph" w:styleId="BalloonText">
    <w:name w:val="Balloon Text"/>
    <w:basedOn w:val="Normal"/>
    <w:link w:val="BalloonTextChar"/>
    <w:uiPriority w:val="99"/>
    <w:semiHidden/>
    <w:unhideWhenUsed/>
    <w:rsid w:val="00AA7691"/>
    <w:rPr>
      <w:rFonts w:ascii="Tahoma" w:hAnsi="Tahoma" w:cs="Tahoma"/>
      <w:sz w:val="16"/>
      <w:szCs w:val="16"/>
    </w:rPr>
  </w:style>
  <w:style w:type="character" w:customStyle="1" w:styleId="BalloonTextChar">
    <w:name w:val="Balloon Text Char"/>
    <w:basedOn w:val="DefaultParagraphFont"/>
    <w:link w:val="BalloonText"/>
    <w:uiPriority w:val="99"/>
    <w:semiHidden/>
    <w:rsid w:val="00AA7691"/>
    <w:rPr>
      <w:rFonts w:ascii="Tahoma" w:eastAsiaTheme="minorEastAsia" w:hAnsi="Tahoma" w:cs="Tahoma"/>
      <w:sz w:val="16"/>
      <w:szCs w:val="16"/>
      <w:lang w:eastAsia="id-ID"/>
    </w:rPr>
  </w:style>
  <w:style w:type="paragraph" w:styleId="Revision">
    <w:name w:val="Revision"/>
    <w:hidden/>
    <w:uiPriority w:val="99"/>
    <w:semiHidden/>
    <w:rsid w:val="00565A61"/>
    <w:pPr>
      <w:spacing w:after="0" w:line="240" w:lineRule="auto"/>
    </w:pPr>
    <w:rPr>
      <w:rFonts w:ascii="Times New Roman" w:eastAsiaTheme="minorEastAsia" w:hAnsi="Times New Roman" w:cs="Times New Roman"/>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F8C"/>
    <w:pPr>
      <w:spacing w:after="0" w:line="240" w:lineRule="auto"/>
    </w:pPr>
    <w:rPr>
      <w:rFonts w:ascii="Times New Roman" w:eastAsiaTheme="minorEastAsia" w:hAnsi="Times New Roman"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F76"/>
    <w:rPr>
      <w:color w:val="0000FF" w:themeColor="hyperlink"/>
      <w:u w:val="single"/>
    </w:rPr>
  </w:style>
  <w:style w:type="table" w:styleId="TableGrid">
    <w:name w:val="Table Grid"/>
    <w:basedOn w:val="TableNormal"/>
    <w:uiPriority w:val="39"/>
    <w:rsid w:val="0070062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74C55"/>
    <w:pPr>
      <w:spacing w:after="160" w:line="259" w:lineRule="auto"/>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313B17"/>
    <w:pPr>
      <w:tabs>
        <w:tab w:val="center" w:pos="4513"/>
        <w:tab w:val="right" w:pos="9026"/>
      </w:tabs>
    </w:pPr>
  </w:style>
  <w:style w:type="character" w:customStyle="1" w:styleId="HeaderChar">
    <w:name w:val="Header Char"/>
    <w:basedOn w:val="DefaultParagraphFont"/>
    <w:link w:val="Header"/>
    <w:uiPriority w:val="99"/>
    <w:rsid w:val="00313B17"/>
    <w:rPr>
      <w:rFonts w:ascii="Times New Roman" w:eastAsiaTheme="minorEastAsia" w:hAnsi="Times New Roman" w:cs="Times New Roman"/>
      <w:lang w:eastAsia="id-ID"/>
    </w:rPr>
  </w:style>
  <w:style w:type="paragraph" w:styleId="Footer">
    <w:name w:val="footer"/>
    <w:basedOn w:val="Normal"/>
    <w:link w:val="FooterChar"/>
    <w:uiPriority w:val="99"/>
    <w:unhideWhenUsed/>
    <w:rsid w:val="00313B17"/>
    <w:pPr>
      <w:tabs>
        <w:tab w:val="center" w:pos="4513"/>
        <w:tab w:val="right" w:pos="9026"/>
      </w:tabs>
    </w:pPr>
  </w:style>
  <w:style w:type="character" w:customStyle="1" w:styleId="FooterChar">
    <w:name w:val="Footer Char"/>
    <w:basedOn w:val="DefaultParagraphFont"/>
    <w:link w:val="Footer"/>
    <w:uiPriority w:val="99"/>
    <w:rsid w:val="00313B17"/>
    <w:rPr>
      <w:rFonts w:ascii="Times New Roman" w:eastAsiaTheme="minorEastAsia" w:hAnsi="Times New Roman" w:cs="Times New Roman"/>
      <w:lang w:eastAsia="id-ID"/>
    </w:rPr>
  </w:style>
  <w:style w:type="paragraph" w:styleId="BodyText">
    <w:name w:val="Body Text"/>
    <w:basedOn w:val="Normal"/>
    <w:link w:val="BodyTextChar"/>
    <w:uiPriority w:val="1"/>
    <w:qFormat/>
    <w:rsid w:val="00ED7051"/>
    <w:pPr>
      <w:widowControl w:val="0"/>
    </w:pPr>
    <w:rPr>
      <w:rFonts w:ascii="Calibri" w:eastAsia="Calibri" w:hAnsi="Calibri" w:cs="Calibri"/>
      <w:sz w:val="21"/>
      <w:szCs w:val="21"/>
      <w:lang w:val="en-US" w:eastAsia="en-US"/>
    </w:rPr>
  </w:style>
  <w:style w:type="character" w:customStyle="1" w:styleId="BodyTextChar">
    <w:name w:val="Body Text Char"/>
    <w:basedOn w:val="DefaultParagraphFont"/>
    <w:link w:val="BodyText"/>
    <w:uiPriority w:val="1"/>
    <w:rsid w:val="00ED7051"/>
    <w:rPr>
      <w:rFonts w:ascii="Calibri" w:eastAsia="Calibri" w:hAnsi="Calibri" w:cs="Calibri"/>
      <w:sz w:val="21"/>
      <w:szCs w:val="21"/>
      <w:lang w:val="en-US"/>
    </w:rPr>
  </w:style>
  <w:style w:type="character" w:styleId="CommentReference">
    <w:name w:val="annotation reference"/>
    <w:basedOn w:val="DefaultParagraphFont"/>
    <w:uiPriority w:val="99"/>
    <w:semiHidden/>
    <w:unhideWhenUsed/>
    <w:rsid w:val="00AA7691"/>
    <w:rPr>
      <w:sz w:val="16"/>
      <w:szCs w:val="16"/>
    </w:rPr>
  </w:style>
  <w:style w:type="paragraph" w:styleId="CommentText">
    <w:name w:val="annotation text"/>
    <w:basedOn w:val="Normal"/>
    <w:link w:val="CommentTextChar"/>
    <w:uiPriority w:val="99"/>
    <w:unhideWhenUsed/>
    <w:rsid w:val="00AA7691"/>
    <w:rPr>
      <w:sz w:val="20"/>
      <w:szCs w:val="20"/>
    </w:rPr>
  </w:style>
  <w:style w:type="character" w:customStyle="1" w:styleId="CommentTextChar">
    <w:name w:val="Comment Text Char"/>
    <w:basedOn w:val="DefaultParagraphFont"/>
    <w:link w:val="CommentText"/>
    <w:uiPriority w:val="99"/>
    <w:rsid w:val="00AA7691"/>
    <w:rPr>
      <w:rFonts w:ascii="Times New Roman" w:eastAsiaTheme="minorEastAsia" w:hAnsi="Times New Roman" w:cs="Times New Roman"/>
      <w:sz w:val="20"/>
      <w:szCs w:val="20"/>
      <w:lang w:eastAsia="id-ID"/>
    </w:rPr>
  </w:style>
  <w:style w:type="paragraph" w:styleId="CommentSubject">
    <w:name w:val="annotation subject"/>
    <w:basedOn w:val="CommentText"/>
    <w:next w:val="CommentText"/>
    <w:link w:val="CommentSubjectChar"/>
    <w:uiPriority w:val="99"/>
    <w:semiHidden/>
    <w:unhideWhenUsed/>
    <w:rsid w:val="00AA7691"/>
    <w:rPr>
      <w:b/>
      <w:bCs/>
    </w:rPr>
  </w:style>
  <w:style w:type="character" w:customStyle="1" w:styleId="CommentSubjectChar">
    <w:name w:val="Comment Subject Char"/>
    <w:basedOn w:val="CommentTextChar"/>
    <w:link w:val="CommentSubject"/>
    <w:uiPriority w:val="99"/>
    <w:semiHidden/>
    <w:rsid w:val="00AA7691"/>
    <w:rPr>
      <w:rFonts w:ascii="Times New Roman" w:eastAsiaTheme="minorEastAsia" w:hAnsi="Times New Roman" w:cs="Times New Roman"/>
      <w:b/>
      <w:bCs/>
      <w:sz w:val="20"/>
      <w:szCs w:val="20"/>
      <w:lang w:eastAsia="id-ID"/>
    </w:rPr>
  </w:style>
  <w:style w:type="paragraph" w:styleId="BalloonText">
    <w:name w:val="Balloon Text"/>
    <w:basedOn w:val="Normal"/>
    <w:link w:val="BalloonTextChar"/>
    <w:uiPriority w:val="99"/>
    <w:semiHidden/>
    <w:unhideWhenUsed/>
    <w:rsid w:val="00AA7691"/>
    <w:rPr>
      <w:rFonts w:ascii="Tahoma" w:hAnsi="Tahoma" w:cs="Tahoma"/>
      <w:sz w:val="16"/>
      <w:szCs w:val="16"/>
    </w:rPr>
  </w:style>
  <w:style w:type="character" w:customStyle="1" w:styleId="BalloonTextChar">
    <w:name w:val="Balloon Text Char"/>
    <w:basedOn w:val="DefaultParagraphFont"/>
    <w:link w:val="BalloonText"/>
    <w:uiPriority w:val="99"/>
    <w:semiHidden/>
    <w:rsid w:val="00AA7691"/>
    <w:rPr>
      <w:rFonts w:ascii="Tahoma" w:eastAsiaTheme="minorEastAsia" w:hAnsi="Tahoma" w:cs="Tahoma"/>
      <w:sz w:val="16"/>
      <w:szCs w:val="16"/>
      <w:lang w:eastAsia="id-ID"/>
    </w:rPr>
  </w:style>
  <w:style w:type="paragraph" w:styleId="Revision">
    <w:name w:val="Revision"/>
    <w:hidden/>
    <w:uiPriority w:val="99"/>
    <w:semiHidden/>
    <w:rsid w:val="00565A61"/>
    <w:pPr>
      <w:spacing w:after="0" w:line="240" w:lineRule="auto"/>
    </w:pPr>
    <w:rPr>
      <w:rFonts w:ascii="Times New Roman" w:eastAsiaTheme="minorEastAsia" w:hAnsi="Times New Roman" w:cs="Times New Roma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5155">
      <w:bodyDiv w:val="1"/>
      <w:marLeft w:val="0"/>
      <w:marRight w:val="0"/>
      <w:marTop w:val="0"/>
      <w:marBottom w:val="0"/>
      <w:divBdr>
        <w:top w:val="none" w:sz="0" w:space="0" w:color="auto"/>
        <w:left w:val="none" w:sz="0" w:space="0" w:color="auto"/>
        <w:bottom w:val="none" w:sz="0" w:space="0" w:color="auto"/>
        <w:right w:val="none" w:sz="0" w:space="0" w:color="auto"/>
      </w:divBdr>
    </w:div>
    <w:div w:id="560942732">
      <w:bodyDiv w:val="1"/>
      <w:marLeft w:val="0"/>
      <w:marRight w:val="0"/>
      <w:marTop w:val="0"/>
      <w:marBottom w:val="0"/>
      <w:divBdr>
        <w:top w:val="none" w:sz="0" w:space="0" w:color="auto"/>
        <w:left w:val="none" w:sz="0" w:space="0" w:color="auto"/>
        <w:bottom w:val="none" w:sz="0" w:space="0" w:color="auto"/>
        <w:right w:val="none" w:sz="0" w:space="0" w:color="auto"/>
      </w:divBdr>
    </w:div>
    <w:div w:id="1891458069">
      <w:bodyDiv w:val="1"/>
      <w:marLeft w:val="0"/>
      <w:marRight w:val="0"/>
      <w:marTop w:val="0"/>
      <w:marBottom w:val="0"/>
      <w:divBdr>
        <w:top w:val="none" w:sz="0" w:space="0" w:color="auto"/>
        <w:left w:val="none" w:sz="0" w:space="0" w:color="auto"/>
        <w:bottom w:val="none" w:sz="0" w:space="0" w:color="auto"/>
        <w:right w:val="none" w:sz="0" w:space="0" w:color="auto"/>
      </w:divBdr>
    </w:div>
    <w:div w:id="19781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ronicpoverty.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akarta.bps.go.id/pressrelease/2018/07/16/321/tingkat-kemiskinan-dan-ketimpangan-di-dki-jakarta-maret-201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ps.go.id/linkTableDinamis/view/id/11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angan.litbang.pertanian.go.id/files/Statistik/StatistikPertanian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29968-83B9-41D6-A5CA-6BD01F72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7941</Words>
  <Characters>45264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10</cp:lastModifiedBy>
  <cp:revision>36</cp:revision>
  <dcterms:created xsi:type="dcterms:W3CDTF">2019-01-10T07:07:00Z</dcterms:created>
  <dcterms:modified xsi:type="dcterms:W3CDTF">2019-04-24T06:51:00Z</dcterms:modified>
</cp:coreProperties>
</file>